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32"/>
          <w:szCs w:val="32"/>
          <w:lang w:eastAsia="zh-CN"/>
        </w:rPr>
      </w:pPr>
      <w:r>
        <w:rPr>
          <w:rFonts w:hint="eastAsia" w:ascii="黑体" w:hAnsi="黑体" w:eastAsia="黑体" w:cs="黑体"/>
          <w:sz w:val="52"/>
          <w:szCs w:val="52"/>
          <w:lang w:val="en-US" w:eastAsia="zh-CN"/>
        </w:rPr>
        <w:t>数据中心硬盘更换及数据迁移询价</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w:t>
      </w:r>
      <w:r>
        <w:rPr>
          <w:rFonts w:hint="eastAsia" w:ascii="黑体" w:hAnsi="黑体" w:eastAsia="黑体" w:cs="黑体"/>
          <w:sz w:val="40"/>
          <w:szCs w:val="40"/>
          <w:lang w:val="en-US" w:eastAsia="zh-CN"/>
        </w:rPr>
        <w:t>称：数据中心硬盘更换及数据迁移</w:t>
      </w:r>
    </w:p>
    <w:p>
      <w:pPr>
        <w:pStyle w:val="7"/>
        <w:rPr>
          <w:rFonts w:hint="eastAsia" w:ascii="黑体" w:hAnsi="黑体" w:eastAsia="黑体" w:cs="黑体"/>
          <w:lang w:val="en-US" w:eastAsia="zh-CN"/>
        </w:rPr>
      </w:pP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YNCG2024005</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2024年5月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40"/>
          <w:szCs w:val="40"/>
          <w:lang w:val="en-US" w:eastAsia="zh-CN"/>
        </w:rPr>
        <w:t>数据中心硬盘更换及数据迁移</w:t>
      </w:r>
      <w:r>
        <w:rPr>
          <w:rFonts w:hint="eastAsia" w:ascii="黑体" w:hAnsi="黑体" w:eastAsia="黑体" w:cs="黑体"/>
          <w:sz w:val="36"/>
          <w:szCs w:val="36"/>
          <w:lang w:val="en-US" w:eastAsia="zh-CN"/>
        </w:rPr>
        <w:t>询价</w:t>
      </w:r>
      <w:r>
        <w:rPr>
          <w:rFonts w:hint="eastAsia" w:ascii="黑体" w:hAnsi="黑体" w:eastAsia="黑体" w:cs="黑体"/>
          <w:sz w:val="36"/>
          <w:szCs w:val="36"/>
          <w:lang w:eastAsia="zh-CN"/>
        </w:rPr>
        <w:t>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w:t>
      </w:r>
      <w:r>
        <w:rPr>
          <w:rFonts w:hint="eastAsia" w:ascii="仿宋" w:hAnsi="仿宋" w:eastAsia="仿宋" w:cs="仿宋"/>
          <w:color w:val="555555"/>
          <w:kern w:val="0"/>
          <w:sz w:val="32"/>
          <w:szCs w:val="32"/>
          <w:lang w:val="en-US" w:eastAsia="zh-CN"/>
        </w:rPr>
        <w:t>购编号：YNCG2024005，项目包数量：1个</w:t>
      </w:r>
    </w:p>
    <w:p>
      <w:pPr>
        <w:pStyle w:val="16"/>
        <w:spacing w:line="240" w:lineRule="auto"/>
        <w:rPr>
          <w:rFonts w:hint="default"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二、项目背景</w:t>
      </w:r>
      <w:r>
        <w:rPr>
          <w:rFonts w:hint="eastAsia" w:ascii="仿宋" w:hAnsi="仿宋" w:eastAsia="仿宋" w:cs="仿宋"/>
          <w:color w:val="555555"/>
          <w:kern w:val="0"/>
          <w:sz w:val="32"/>
          <w:szCs w:val="32"/>
          <w:lang w:val="en-US" w:eastAsia="zh-CN" w:bidi="ar-SA"/>
        </w:rPr>
        <w:t xml:space="preserve">：数据中心硬盘更换及数据迁移 </w:t>
      </w:r>
      <w:r>
        <w:rPr>
          <w:rFonts w:hint="eastAsia" w:ascii="仿宋" w:hAnsi="仿宋" w:eastAsia="仿宋" w:cs="仿宋"/>
          <w:color w:val="555555"/>
          <w:kern w:val="0"/>
          <w:sz w:val="32"/>
          <w:szCs w:val="32"/>
          <w:lang w:val="en-US" w:eastAsia="zh-CN"/>
        </w:rPr>
        <w:t xml:space="preserve">  限价：24110元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三、采购项目内容（详细要求请看附件）：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eastAsia="zh-CN"/>
        </w:rPr>
      </w:pPr>
      <w:r>
        <w:rPr>
          <w:rFonts w:hint="eastAsia" w:ascii="仿宋" w:hAnsi="仿宋" w:eastAsia="仿宋" w:cs="仿宋"/>
          <w:color w:val="555555"/>
          <w:kern w:val="0"/>
          <w:sz w:val="32"/>
          <w:szCs w:val="32"/>
          <w:lang w:eastAsia="zh-CN"/>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lang w:val="en-US" w:eastAsia="zh-CN"/>
        </w:rPr>
        <w:t>1.具有独立承担民事责任的能力；依法缴纳税收和社会保障资金的良好记录。</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4.</w:t>
      </w:r>
      <w:r>
        <w:rPr>
          <w:rFonts w:hint="eastAsia" w:ascii="仿宋" w:hAnsi="仿宋" w:eastAsia="仿宋" w:cs="仿宋"/>
          <w:color w:val="555555"/>
          <w:kern w:val="0"/>
          <w:sz w:val="32"/>
          <w:szCs w:val="32"/>
        </w:rPr>
        <w:t>公司的营业执照（</w:t>
      </w:r>
      <w:r>
        <w:rPr>
          <w:rFonts w:hint="eastAsia" w:ascii="仿宋" w:hAnsi="仿宋" w:eastAsia="仿宋" w:cs="仿宋"/>
          <w:color w:val="555555"/>
          <w:kern w:val="0"/>
          <w:sz w:val="32"/>
          <w:szCs w:val="32"/>
          <w:lang w:eastAsia="zh-CN"/>
        </w:rPr>
        <w:t>三证合一</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复印件</w:t>
      </w:r>
      <w:r>
        <w:rPr>
          <w:rFonts w:hint="eastAsia" w:ascii="仿宋" w:hAnsi="仿宋" w:eastAsia="仿宋" w:cs="仿宋"/>
          <w:color w:val="555555"/>
          <w:kern w:val="0"/>
          <w:sz w:val="32"/>
          <w:szCs w:val="32"/>
        </w:rPr>
        <w:t>加盖鲜章</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法定代表人授权委托书（法定代表人参与的须提供法定代表人证明书）</w:t>
      </w:r>
      <w:r>
        <w:rPr>
          <w:rFonts w:hint="eastAsia" w:ascii="仿宋" w:hAnsi="仿宋" w:eastAsia="仿宋" w:cs="仿宋"/>
          <w:color w:val="555555"/>
          <w:kern w:val="0"/>
          <w:sz w:val="32"/>
          <w:szCs w:val="32"/>
          <w:lang w:eastAsia="zh-CN"/>
        </w:rPr>
        <w:t>，</w:t>
      </w:r>
      <w:r>
        <w:rPr>
          <w:rFonts w:hint="eastAsia" w:ascii="仿宋" w:hAnsi="仿宋" w:eastAsia="仿宋" w:cs="仿宋"/>
          <w:color w:val="555555"/>
          <w:kern w:val="0"/>
          <w:sz w:val="32"/>
          <w:szCs w:val="32"/>
        </w:rPr>
        <w:t>法定代表人和授权代表的身份证</w:t>
      </w:r>
      <w:r>
        <w:rPr>
          <w:rFonts w:hint="eastAsia" w:ascii="仿宋" w:hAnsi="仿宋" w:eastAsia="仿宋" w:cs="仿宋"/>
          <w:color w:val="555555"/>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rPr>
      </w:pPr>
      <w:r>
        <w:rPr>
          <w:rFonts w:hint="eastAsia" w:ascii="仿宋" w:hAnsi="仿宋" w:eastAsia="仿宋" w:cs="仿宋"/>
          <w:color w:val="555555"/>
          <w:kern w:val="0"/>
          <w:sz w:val="32"/>
          <w:szCs w:val="32"/>
          <w:lang w:val="en-US" w:eastAsia="zh-CN"/>
        </w:rPr>
        <w:t>5.报价以及资料，采购响应文件封面请注明项目名称、联系人、联系电话、自行密封并加盖公章。</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以上资料至少2套，请满足上述资质要求的供应商于2024年5月27日16:30</w:t>
      </w:r>
      <w:r>
        <w:rPr>
          <w:rFonts w:hint="eastAsia" w:ascii="仿宋" w:hAnsi="仿宋" w:eastAsia="仿宋" w:cs="仿宋"/>
          <w:color w:val="555555"/>
          <w:kern w:val="0"/>
          <w:sz w:val="32"/>
          <w:szCs w:val="32"/>
          <w:lang w:val="en-US" w:eastAsia="zh-CN"/>
        </w:rPr>
        <w:t>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2.在供应商满足相关资质要求及服务要求的条件下，采购采用最低评分法</w:t>
      </w:r>
      <w:r>
        <w:rPr>
          <w:rFonts w:hint="eastAsia" w:ascii="仿宋" w:hAnsi="仿宋" w:eastAsia="仿宋" w:cs="仿宋"/>
          <w:color w:val="555555"/>
          <w:kern w:val="0"/>
          <w:sz w:val="32"/>
          <w:szCs w:val="32"/>
          <w:lang w:val="en-US" w:eastAsia="zh-CN"/>
        </w:rPr>
        <w:t>，中标结果由医院网站公示，中标公司请在公示后30日内到采购办签订合同，超过公示后30日不响应签订合同的视为放弃中标资格。</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采购文件</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eastAsia="zh-CN"/>
        </w:rPr>
        <w:t>徐老师</w:t>
      </w:r>
      <w:r>
        <w:rPr>
          <w:rFonts w:hint="eastAsia" w:ascii="仿宋" w:hAnsi="仿宋" w:eastAsia="仿宋" w:cs="仿宋"/>
          <w:color w:val="555555"/>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电话:</w:t>
      </w:r>
      <w:r>
        <w:rPr>
          <w:rFonts w:hint="eastAsia" w:ascii="仿宋" w:hAnsi="仿宋" w:eastAsia="仿宋" w:cs="仿宋"/>
          <w:color w:val="555555"/>
          <w:kern w:val="0"/>
          <w:sz w:val="32"/>
          <w:szCs w:val="32"/>
          <w:lang w:val="en-US" w:eastAsia="zh-CN"/>
        </w:rPr>
        <w:t>0833-3211269</w:t>
      </w:r>
    </w:p>
    <w:p>
      <w:pPr>
        <w:ind w:firstLine="640" w:firstLineChars="200"/>
        <w:rPr>
          <w:rFonts w:hint="eastAsia" w:ascii="黑体" w:hAnsi="黑体" w:eastAsia="黑体" w:cs="黑体"/>
          <w:b/>
          <w:bCs/>
          <w:color w:val="auto"/>
          <w:sz w:val="72"/>
          <w:szCs w:val="72"/>
          <w:lang w:val="en-US" w:eastAsia="zh-CN"/>
        </w:rPr>
      </w:pPr>
      <w:r>
        <w:rPr>
          <w:rFonts w:hint="eastAsia" w:ascii="仿宋" w:hAnsi="仿宋" w:eastAsia="仿宋" w:cs="仿宋"/>
          <w:color w:val="555555"/>
          <w:kern w:val="0"/>
          <w:sz w:val="32"/>
          <w:szCs w:val="32"/>
          <w:lang w:val="en-US" w:eastAsia="zh-CN"/>
        </w:rPr>
        <w:t>项目联系人</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val="en-US" w:eastAsia="zh-CN"/>
        </w:rPr>
        <w:t xml:space="preserve">孔老师      电话:0833-3358119 </w:t>
      </w: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2"/>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项目参照《中华人民共和国政府采购法》《四川省政府采购非招标采购方式实施办法》等有关法律、法规和规章，通过</w:t>
      </w:r>
      <w:bookmarkStart w:id="16" w:name="_GoBack"/>
      <w:r>
        <w:rPr>
          <w:rFonts w:hint="eastAsia" w:ascii="仿宋" w:hAnsi="仿宋" w:eastAsia="仿宋" w:cs="仿宋"/>
          <w:sz w:val="32"/>
          <w:szCs w:val="32"/>
          <w:lang w:val="en-US" w:eastAsia="zh-CN"/>
        </w:rPr>
        <w:t>最低评分</w:t>
      </w:r>
      <w:r>
        <w:rPr>
          <w:rFonts w:hint="eastAsia" w:ascii="仿宋" w:hAnsi="仿宋" w:eastAsia="仿宋" w:cs="仿宋"/>
          <w:sz w:val="32"/>
          <w:szCs w:val="32"/>
          <w:lang w:val="en-US" w:eastAsia="zh-CN"/>
        </w:rPr>
        <w:t>的</w:t>
      </w:r>
      <w:r>
        <w:rPr>
          <w:rFonts w:hint="eastAsia" w:ascii="仿宋" w:hAnsi="仿宋" w:eastAsia="仿宋" w:cs="仿宋"/>
          <w:sz w:val="32"/>
          <w:szCs w:val="32"/>
        </w:rPr>
        <w:t>方式确定成交供应商。</w:t>
      </w:r>
    </w:p>
    <w:bookmarkEnd w:id="16"/>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val="en-US" w:eastAsia="zh-CN"/>
        </w:rPr>
        <w:t>价格最低</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val="en-US" w:eastAsia="zh-CN"/>
        </w:rPr>
        <w:t>价格最低</w:t>
      </w:r>
      <w:r>
        <w:rPr>
          <w:rFonts w:hint="eastAsia" w:ascii="仿宋" w:hAnsi="仿宋" w:eastAsia="仿宋" w:cs="仿宋"/>
          <w:color w:val="000000"/>
          <w:sz w:val="32"/>
          <w:szCs w:val="32"/>
        </w:rPr>
        <w:t>原则确定成交供应商。</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2"/>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pPr>
        <w:rPr>
          <w:rFonts w:hint="eastAsia" w:ascii="黑体" w:hAnsi="黑体" w:eastAsia="黑体" w:cs="黑体"/>
          <w:sz w:val="84"/>
          <w:szCs w:val="84"/>
          <w:lang w:val="en-US" w:eastAsia="zh-CN"/>
        </w:rPr>
      </w:pPr>
    </w:p>
    <w:p>
      <w:pPr>
        <w:pStyle w:val="2"/>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9490"/>
      <w:bookmarkStart w:id="1" w:name="_Toc5773"/>
      <w:bookmarkStart w:id="2" w:name="_Toc25737"/>
      <w:bookmarkStart w:id="3" w:name="_Toc18458"/>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12449"/>
      <w:bookmarkStart w:id="5" w:name="_Toc17549"/>
      <w:bookmarkStart w:id="6" w:name="_Toc439699516"/>
      <w:bookmarkStart w:id="7" w:name="_Toc4003"/>
      <w:r>
        <w:rPr>
          <w:rFonts w:hint="eastAsia" w:ascii="黑体" w:hAnsi="黑体" w:eastAsia="黑体" w:cs="黑体"/>
          <w:b/>
          <w:sz w:val="36"/>
          <w:szCs w:val="36"/>
          <w:lang w:val="en-US" w:eastAsia="zh-CN"/>
        </w:rPr>
        <w:t>采购资质要求</w:t>
      </w:r>
    </w:p>
    <w:p>
      <w:pPr>
        <w:pStyle w:val="2"/>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302"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3</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3176"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3176"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r>
    </w:tbl>
    <w:p>
      <w:pPr>
        <w:pStyle w:val="2"/>
        <w:rPr>
          <w:rFonts w:hint="eastAsia" w:ascii="仿宋" w:hAnsi="仿宋" w:eastAsia="仿宋" w:cs="仿宋"/>
          <w:color w:val="auto"/>
          <w:sz w:val="30"/>
          <w:szCs w:val="30"/>
          <w:highlight w:val="none"/>
          <w:lang w:eastAsia="zh-CN"/>
        </w:rPr>
      </w:pPr>
    </w:p>
    <w:p>
      <w:pPr>
        <w:pStyle w:val="3"/>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2"/>
        <w:rPr>
          <w:rFonts w:hint="eastAsia"/>
          <w:lang w:eastAsia="zh-CN"/>
        </w:rPr>
      </w:pPr>
    </w:p>
    <w:p>
      <w:pPr>
        <w:pStyle w:val="2"/>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2"/>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2"/>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p>
      <w:pPr>
        <w:pStyle w:val="2"/>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287"/>
      <w:bookmarkStart w:id="9" w:name="_Toc439699522"/>
      <w:bookmarkStart w:id="10" w:name="_Toc1800"/>
      <w:bookmarkStart w:id="11" w:name="_Toc24199"/>
      <w:bookmarkStart w:id="12" w:name="_Toc199"/>
      <w:bookmarkStart w:id="13" w:name="_Toc16184"/>
      <w:bookmarkStart w:id="14" w:name="_Toc12426"/>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auto"/>
          <w:kern w:val="2"/>
          <w:sz w:val="32"/>
          <w:szCs w:val="32"/>
          <w:lang w:val="en-US" w:eastAsia="zh-CN"/>
        </w:rPr>
        <w:t>4</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16"/>
        <w:numPr>
          <w:ilvl w:val="0"/>
          <w:numId w:val="0"/>
        </w:numPr>
        <w:spacing w:line="240" w:lineRule="auto"/>
        <w:ind w:leftChars="0"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技术参数要求：</w:t>
      </w:r>
    </w:p>
    <w:p>
      <w:pPr>
        <w:pStyle w:val="16"/>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lang w:val="en-US" w:eastAsia="zh-CN"/>
        </w:rPr>
        <w:t>目前医院深信服</w:t>
      </w:r>
      <w:r>
        <w:rPr>
          <w:rFonts w:hint="eastAsia" w:ascii="仿宋" w:hAnsi="仿宋" w:eastAsia="仿宋" w:cs="仿宋"/>
          <w:color w:val="FF0000"/>
          <w:sz w:val="32"/>
          <w:szCs w:val="32"/>
        </w:rPr>
        <w:t>超融合云平台老集群资源占用率已达到90%，拟将超融合云平台老集群部分虚拟机系统（医保测试数据库、血透应用服务器、血透数据库、电子白板、控费系统、PACS系统）</w:t>
      </w:r>
      <w:r>
        <w:rPr>
          <w:rFonts w:hint="eastAsia" w:ascii="仿宋" w:hAnsi="仿宋" w:eastAsia="仿宋" w:cs="仿宋"/>
          <w:color w:val="FF0000"/>
          <w:sz w:val="32"/>
          <w:szCs w:val="32"/>
          <w:lang w:val="en-US" w:eastAsia="zh-CN"/>
        </w:rPr>
        <w:t>不影响业务的情况下</w:t>
      </w:r>
      <w:r>
        <w:rPr>
          <w:rFonts w:hint="eastAsia" w:ascii="仿宋" w:hAnsi="仿宋" w:eastAsia="仿宋" w:cs="仿宋"/>
          <w:color w:val="FF0000"/>
          <w:sz w:val="32"/>
          <w:szCs w:val="32"/>
        </w:rPr>
        <w:t>迁移到</w:t>
      </w:r>
      <w:r>
        <w:rPr>
          <w:rFonts w:hint="eastAsia" w:ascii="仿宋" w:hAnsi="仿宋" w:eastAsia="仿宋" w:cs="仿宋"/>
          <w:color w:val="FF0000"/>
          <w:sz w:val="32"/>
          <w:szCs w:val="32"/>
          <w:lang w:val="en-US" w:eastAsia="zh-CN"/>
        </w:rPr>
        <w:t>新的</w:t>
      </w:r>
      <w:r>
        <w:rPr>
          <w:rFonts w:hint="eastAsia" w:ascii="仿宋" w:hAnsi="仿宋" w:eastAsia="仿宋" w:cs="仿宋"/>
          <w:color w:val="FF0000"/>
          <w:sz w:val="32"/>
          <w:szCs w:val="32"/>
        </w:rPr>
        <w:t>超融合云平台新集群。</w:t>
      </w:r>
    </w:p>
    <w:p>
      <w:pPr>
        <w:pStyle w:val="16"/>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同时，老集群服务器系统盘使用寿命即将到期，本次数据迁移还需更换老集群服务器的系统盘和缓存盘并重新安装操作系统</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lang w:val="en-US" w:eastAsia="zh-CN"/>
        </w:rPr>
        <w:t>原硬盘中有非热插拔的</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w:t>
      </w:r>
    </w:p>
    <w:p>
      <w:pPr>
        <w:pStyle w:val="16"/>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为保障业务系统的安全，</w:t>
      </w:r>
      <w:r>
        <w:rPr>
          <w:rFonts w:hint="eastAsia" w:ascii="仿宋" w:hAnsi="仿宋" w:eastAsia="仿宋" w:cs="仿宋"/>
          <w:color w:val="FF0000"/>
          <w:sz w:val="32"/>
          <w:szCs w:val="32"/>
          <w:lang w:val="en-US" w:eastAsia="zh-CN"/>
        </w:rPr>
        <w:t>迁移和更换盘的过程中不得影响原有系统业务，</w:t>
      </w:r>
      <w:r>
        <w:rPr>
          <w:rFonts w:hint="eastAsia" w:ascii="仿宋" w:hAnsi="仿宋" w:eastAsia="仿宋" w:cs="仿宋"/>
          <w:color w:val="FF0000"/>
          <w:sz w:val="32"/>
          <w:szCs w:val="32"/>
        </w:rPr>
        <w:t>本次服务</w:t>
      </w:r>
      <w:r>
        <w:rPr>
          <w:rFonts w:hint="eastAsia" w:ascii="仿宋" w:hAnsi="仿宋" w:eastAsia="仿宋" w:cs="仿宋"/>
          <w:color w:val="FF0000"/>
          <w:sz w:val="32"/>
          <w:szCs w:val="32"/>
          <w:lang w:val="en-US" w:eastAsia="zh-CN"/>
        </w:rPr>
        <w:t>具备深信服</w:t>
      </w:r>
      <w:r>
        <w:rPr>
          <w:rFonts w:hint="eastAsia" w:ascii="仿宋" w:hAnsi="仿宋" w:eastAsia="仿宋" w:cs="仿宋"/>
          <w:color w:val="FF0000"/>
          <w:sz w:val="32"/>
          <w:szCs w:val="32"/>
        </w:rPr>
        <w:t>超融合云平台厂商工程师</w:t>
      </w:r>
      <w:r>
        <w:rPr>
          <w:rFonts w:hint="eastAsia" w:ascii="仿宋" w:hAnsi="仿宋" w:eastAsia="仿宋" w:cs="仿宋"/>
          <w:color w:val="FF0000"/>
          <w:sz w:val="32"/>
          <w:szCs w:val="32"/>
          <w:lang w:val="en-US" w:eastAsia="zh-CN"/>
        </w:rPr>
        <w:t>技术的人员</w:t>
      </w:r>
      <w:r>
        <w:rPr>
          <w:rFonts w:hint="eastAsia" w:ascii="仿宋" w:hAnsi="仿宋" w:eastAsia="仿宋" w:cs="仿宋"/>
          <w:color w:val="FF0000"/>
          <w:sz w:val="32"/>
          <w:szCs w:val="32"/>
        </w:rPr>
        <w:t>到场实施</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lang w:val="en-US" w:eastAsia="zh-CN"/>
        </w:rPr>
        <w:t>需要提供能证明专业技术能力的材料</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4"/>
        <w:gridCol w:w="2030"/>
        <w:gridCol w:w="178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4"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名称</w:t>
            </w:r>
          </w:p>
        </w:tc>
        <w:tc>
          <w:tcPr>
            <w:tcW w:w="2030"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数量</w:t>
            </w:r>
          </w:p>
        </w:tc>
        <w:tc>
          <w:tcPr>
            <w:tcW w:w="1786"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单位</w:t>
            </w:r>
          </w:p>
        </w:tc>
        <w:tc>
          <w:tcPr>
            <w:tcW w:w="1786" w:type="dxa"/>
            <w:vAlign w:val="center"/>
          </w:tcPr>
          <w:p>
            <w:pPr>
              <w:pStyle w:val="16"/>
              <w:ind w:firstLine="0" w:firstLineChars="0"/>
              <w:jc w:val="center"/>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4"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数据迁移及安装服务</w:t>
            </w:r>
          </w:p>
        </w:tc>
        <w:tc>
          <w:tcPr>
            <w:tcW w:w="2030"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1</w:t>
            </w:r>
          </w:p>
        </w:tc>
        <w:tc>
          <w:tcPr>
            <w:tcW w:w="1786"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项</w:t>
            </w:r>
          </w:p>
        </w:tc>
        <w:tc>
          <w:tcPr>
            <w:tcW w:w="1786" w:type="dxa"/>
            <w:vAlign w:val="center"/>
          </w:tcPr>
          <w:p>
            <w:pPr>
              <w:pStyle w:val="16"/>
              <w:ind w:firstLine="0" w:firstLineChars="0"/>
              <w:jc w:val="center"/>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跨平台迁移服务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4534"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480G SSD</w:t>
            </w:r>
            <w:r>
              <w:rPr>
                <w:rFonts w:hint="eastAsia" w:ascii="仿宋" w:hAnsi="仿宋" w:eastAsia="仿宋" w:cs="仿宋"/>
                <w:color w:val="FF0000"/>
                <w:sz w:val="32"/>
                <w:szCs w:val="32"/>
                <w:lang w:val="en-US" w:eastAsia="zh-CN"/>
              </w:rPr>
              <w:t xml:space="preserve"> 6GB热插拔</w:t>
            </w:r>
            <w:r>
              <w:rPr>
                <w:rFonts w:hint="eastAsia" w:ascii="仿宋" w:hAnsi="仿宋" w:eastAsia="仿宋" w:cs="仿宋"/>
                <w:color w:val="FF0000"/>
                <w:sz w:val="32"/>
                <w:szCs w:val="32"/>
              </w:rPr>
              <w:t>硬盘</w:t>
            </w:r>
          </w:p>
        </w:tc>
        <w:tc>
          <w:tcPr>
            <w:tcW w:w="2030"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4</w:t>
            </w:r>
          </w:p>
        </w:tc>
        <w:tc>
          <w:tcPr>
            <w:tcW w:w="1786"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个</w:t>
            </w:r>
          </w:p>
        </w:tc>
        <w:tc>
          <w:tcPr>
            <w:tcW w:w="1786" w:type="dxa"/>
            <w:vMerge w:val="restart"/>
            <w:vAlign w:val="center"/>
          </w:tcPr>
          <w:p>
            <w:pPr>
              <w:pStyle w:val="16"/>
              <w:ind w:firstLine="0" w:firstLineChars="0"/>
              <w:jc w:val="center"/>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原有服务器为华三R4900 G3华为硬盘，投标使用硬盘不得低于此标准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4534"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960G SSD</w:t>
            </w:r>
            <w:r>
              <w:rPr>
                <w:rFonts w:hint="eastAsia" w:ascii="仿宋" w:hAnsi="仿宋" w:eastAsia="仿宋" w:cs="仿宋"/>
                <w:color w:val="FF0000"/>
                <w:sz w:val="32"/>
                <w:szCs w:val="32"/>
                <w:lang w:val="en-US" w:eastAsia="zh-CN"/>
              </w:rPr>
              <w:t xml:space="preserve"> 6GB热插拔</w:t>
            </w:r>
            <w:r>
              <w:rPr>
                <w:rFonts w:hint="eastAsia" w:ascii="仿宋" w:hAnsi="仿宋" w:eastAsia="仿宋" w:cs="仿宋"/>
                <w:color w:val="FF0000"/>
                <w:sz w:val="32"/>
                <w:szCs w:val="32"/>
              </w:rPr>
              <w:t>硬盘</w:t>
            </w:r>
          </w:p>
        </w:tc>
        <w:tc>
          <w:tcPr>
            <w:tcW w:w="2030"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5</w:t>
            </w:r>
          </w:p>
        </w:tc>
        <w:tc>
          <w:tcPr>
            <w:tcW w:w="1786" w:type="dxa"/>
            <w:vAlign w:val="center"/>
          </w:tcPr>
          <w:p>
            <w:pPr>
              <w:pStyle w:val="16"/>
              <w:ind w:firstLine="0" w:firstLineChars="0"/>
              <w:jc w:val="center"/>
              <w:rPr>
                <w:rFonts w:ascii="仿宋" w:hAnsi="仿宋" w:eastAsia="仿宋" w:cs="仿宋"/>
                <w:color w:val="FF0000"/>
                <w:sz w:val="32"/>
                <w:szCs w:val="32"/>
              </w:rPr>
            </w:pPr>
            <w:r>
              <w:rPr>
                <w:rFonts w:hint="eastAsia" w:ascii="仿宋" w:hAnsi="仿宋" w:eastAsia="仿宋" w:cs="仿宋"/>
                <w:color w:val="FF0000"/>
                <w:sz w:val="32"/>
                <w:szCs w:val="32"/>
              </w:rPr>
              <w:t>个</w:t>
            </w:r>
          </w:p>
        </w:tc>
        <w:tc>
          <w:tcPr>
            <w:tcW w:w="1786" w:type="dxa"/>
            <w:vMerge w:val="continue"/>
            <w:vAlign w:val="center"/>
          </w:tcPr>
          <w:p>
            <w:pPr>
              <w:pStyle w:val="16"/>
              <w:ind w:firstLine="0" w:firstLineChars="0"/>
              <w:jc w:val="center"/>
              <w:rPr>
                <w:rFonts w:hint="eastAsia" w:ascii="仿宋" w:hAnsi="仿宋" w:eastAsia="仿宋" w:cs="仿宋"/>
                <w:color w:val="FF0000"/>
                <w:sz w:val="32"/>
                <w:szCs w:val="32"/>
              </w:rPr>
            </w:pPr>
          </w:p>
        </w:tc>
      </w:tr>
    </w:tbl>
    <w:p>
      <w:pPr>
        <w:pStyle w:val="16"/>
        <w:ind w:firstLine="0" w:firstLineChars="0"/>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rPr>
        <w:t xml:space="preserve">    </w:t>
      </w:r>
      <w:r>
        <w:rPr>
          <w:rFonts w:hint="eastAsia" w:ascii="仿宋" w:hAnsi="仿宋" w:eastAsia="仿宋" w:cs="仿宋"/>
          <w:color w:val="FF0000"/>
          <w:sz w:val="32"/>
          <w:szCs w:val="32"/>
          <w:lang w:val="en-US" w:eastAsia="zh-CN"/>
        </w:rPr>
        <w:t xml:space="preserve">请供应商提供相应的迁移工作方案，如果不切和实际，实施方案不可行，作为无效询价处理。    </w:t>
      </w:r>
    </w:p>
    <w:p>
      <w:pPr>
        <w:pStyle w:val="16"/>
        <w:numPr>
          <w:ilvl w:val="0"/>
          <w:numId w:val="0"/>
        </w:numPr>
        <w:spacing w:line="240" w:lineRule="auto"/>
        <w:ind w:leftChars="0"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商务要求：</w:t>
      </w:r>
    </w:p>
    <w:p>
      <w:pPr>
        <w:pStyle w:val="16"/>
        <w:numPr>
          <w:ilvl w:val="0"/>
          <w:numId w:val="0"/>
        </w:numPr>
        <w:spacing w:line="240" w:lineRule="auto"/>
        <w:ind w:left="630" w:leftChars="0"/>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1.服务时间：合同签订后30日内完成项目内容。</w:t>
      </w:r>
    </w:p>
    <w:p>
      <w:pPr>
        <w:pStyle w:val="16"/>
        <w:numPr>
          <w:ilvl w:val="0"/>
          <w:numId w:val="0"/>
        </w:numPr>
        <w:spacing w:line="240" w:lineRule="auto"/>
        <w:ind w:left="0" w:leftChars="0" w:firstLine="630" w:firstLineChars="197"/>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2.付款方式：验收合格并开具票据以后半年内付清。</w:t>
      </w:r>
    </w:p>
    <w:p>
      <w:pPr>
        <w:pStyle w:val="16"/>
        <w:numPr>
          <w:ilvl w:val="0"/>
          <w:numId w:val="0"/>
        </w:numPr>
        <w:spacing w:line="240" w:lineRule="auto"/>
        <w:ind w:left="0" w:leftChars="0" w:firstLine="630" w:firstLineChars="197"/>
        <w:rPr>
          <w:rFonts w:hint="eastAsia" w:ascii="黑体" w:hAnsi="黑体" w:eastAsia="黑体" w:cs="黑体"/>
          <w:lang w:eastAsia="zh-CN"/>
        </w:rPr>
      </w:pPr>
      <w:r>
        <w:rPr>
          <w:rFonts w:hint="eastAsia" w:ascii="仿宋" w:hAnsi="仿宋" w:eastAsia="仿宋" w:cs="仿宋"/>
          <w:sz w:val="32"/>
          <w:szCs w:val="32"/>
          <w:lang w:val="en-US" w:eastAsia="zh-CN"/>
        </w:rPr>
        <w:t>3.违约责任及解决争议的方法：合同履行期间，若双方发生争议，可协商或由有关部门协调解决，协商或协调不成功的，双方均可向五通桥区人民法院提起诉讼依法维护其合法权益。</w:t>
      </w: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jQ3NjQzNjBhMjc1NTk2MjAxYjdlZWIyOWJmNmEifQ=="/>
  </w:docVars>
  <w:rsids>
    <w:rsidRoot w:val="20B86F62"/>
    <w:rsid w:val="00D7330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A5766D2"/>
    <w:rsid w:val="0B5B6EA7"/>
    <w:rsid w:val="0B9B184D"/>
    <w:rsid w:val="0BBF2600"/>
    <w:rsid w:val="0C3E61B9"/>
    <w:rsid w:val="0DA12370"/>
    <w:rsid w:val="0DBF0EC4"/>
    <w:rsid w:val="0DE40DBE"/>
    <w:rsid w:val="0E672DB3"/>
    <w:rsid w:val="0E904937"/>
    <w:rsid w:val="0E9E1831"/>
    <w:rsid w:val="0EAB0093"/>
    <w:rsid w:val="0F225786"/>
    <w:rsid w:val="0F932F2F"/>
    <w:rsid w:val="0FCE2C6B"/>
    <w:rsid w:val="100223C7"/>
    <w:rsid w:val="107F49DA"/>
    <w:rsid w:val="11103FB2"/>
    <w:rsid w:val="11106DD4"/>
    <w:rsid w:val="113065C7"/>
    <w:rsid w:val="11551C0D"/>
    <w:rsid w:val="11630C29"/>
    <w:rsid w:val="12374305"/>
    <w:rsid w:val="12AB3D92"/>
    <w:rsid w:val="132D67B3"/>
    <w:rsid w:val="13320F8E"/>
    <w:rsid w:val="13E72023"/>
    <w:rsid w:val="159705C2"/>
    <w:rsid w:val="17294232"/>
    <w:rsid w:val="182F44F3"/>
    <w:rsid w:val="184E41FF"/>
    <w:rsid w:val="1865790E"/>
    <w:rsid w:val="189E6B7E"/>
    <w:rsid w:val="18E41C4F"/>
    <w:rsid w:val="18EA25BB"/>
    <w:rsid w:val="193B3817"/>
    <w:rsid w:val="19497A6B"/>
    <w:rsid w:val="1998123A"/>
    <w:rsid w:val="19DF1744"/>
    <w:rsid w:val="1A8B6B5A"/>
    <w:rsid w:val="1AF5353D"/>
    <w:rsid w:val="1B493578"/>
    <w:rsid w:val="1B5723EF"/>
    <w:rsid w:val="1B93321C"/>
    <w:rsid w:val="1BAD400C"/>
    <w:rsid w:val="1C380FAC"/>
    <w:rsid w:val="1C965464"/>
    <w:rsid w:val="1CA51364"/>
    <w:rsid w:val="1DE81A96"/>
    <w:rsid w:val="1E4521C9"/>
    <w:rsid w:val="1EC85776"/>
    <w:rsid w:val="1F0B1E38"/>
    <w:rsid w:val="1F176598"/>
    <w:rsid w:val="1F782175"/>
    <w:rsid w:val="1FFB4E00"/>
    <w:rsid w:val="200C1DCC"/>
    <w:rsid w:val="2024443A"/>
    <w:rsid w:val="20A70603"/>
    <w:rsid w:val="20B62B46"/>
    <w:rsid w:val="20B86F62"/>
    <w:rsid w:val="20DA469D"/>
    <w:rsid w:val="21141E9E"/>
    <w:rsid w:val="219C0C5F"/>
    <w:rsid w:val="223E3923"/>
    <w:rsid w:val="22CD72A0"/>
    <w:rsid w:val="22DC6C27"/>
    <w:rsid w:val="230709BE"/>
    <w:rsid w:val="2333299E"/>
    <w:rsid w:val="23552AFD"/>
    <w:rsid w:val="23B92E0F"/>
    <w:rsid w:val="24640781"/>
    <w:rsid w:val="24972E1D"/>
    <w:rsid w:val="2575459C"/>
    <w:rsid w:val="258F1C50"/>
    <w:rsid w:val="260C2C13"/>
    <w:rsid w:val="26DE5391"/>
    <w:rsid w:val="26F92D9C"/>
    <w:rsid w:val="27727EF2"/>
    <w:rsid w:val="27E167C8"/>
    <w:rsid w:val="27E8188C"/>
    <w:rsid w:val="27FC6D6D"/>
    <w:rsid w:val="280F7F64"/>
    <w:rsid w:val="286E79EF"/>
    <w:rsid w:val="28E72B7B"/>
    <w:rsid w:val="295D2E54"/>
    <w:rsid w:val="29E733A5"/>
    <w:rsid w:val="29EC6ACA"/>
    <w:rsid w:val="2A6F6F5A"/>
    <w:rsid w:val="2A752D03"/>
    <w:rsid w:val="2A954942"/>
    <w:rsid w:val="2AD02384"/>
    <w:rsid w:val="2B4A4982"/>
    <w:rsid w:val="2B64116C"/>
    <w:rsid w:val="2B6C2AA5"/>
    <w:rsid w:val="2C3A64AA"/>
    <w:rsid w:val="2C603C27"/>
    <w:rsid w:val="2CC9483E"/>
    <w:rsid w:val="2CD61AC0"/>
    <w:rsid w:val="2D003A0D"/>
    <w:rsid w:val="2D225054"/>
    <w:rsid w:val="2D3E76EB"/>
    <w:rsid w:val="2D675D4F"/>
    <w:rsid w:val="2DAD2928"/>
    <w:rsid w:val="2E3D6C9E"/>
    <w:rsid w:val="2E681D4B"/>
    <w:rsid w:val="2E763F41"/>
    <w:rsid w:val="2EA06469"/>
    <w:rsid w:val="2ED755ED"/>
    <w:rsid w:val="2EFF3B7B"/>
    <w:rsid w:val="2F2D5CF3"/>
    <w:rsid w:val="2FFD053A"/>
    <w:rsid w:val="305074F8"/>
    <w:rsid w:val="30567424"/>
    <w:rsid w:val="30A47F0F"/>
    <w:rsid w:val="30B933C1"/>
    <w:rsid w:val="31AE2E30"/>
    <w:rsid w:val="32145B6C"/>
    <w:rsid w:val="32482F63"/>
    <w:rsid w:val="32887A79"/>
    <w:rsid w:val="3367096B"/>
    <w:rsid w:val="34015BA1"/>
    <w:rsid w:val="34104944"/>
    <w:rsid w:val="34306EB2"/>
    <w:rsid w:val="34607C42"/>
    <w:rsid w:val="34AD3121"/>
    <w:rsid w:val="35850C85"/>
    <w:rsid w:val="358537EA"/>
    <w:rsid w:val="36206E51"/>
    <w:rsid w:val="3645059F"/>
    <w:rsid w:val="36FA0C0E"/>
    <w:rsid w:val="37124698"/>
    <w:rsid w:val="37564C34"/>
    <w:rsid w:val="37AF0C3F"/>
    <w:rsid w:val="381338B3"/>
    <w:rsid w:val="387820A1"/>
    <w:rsid w:val="391D2725"/>
    <w:rsid w:val="39241426"/>
    <w:rsid w:val="3A0A5821"/>
    <w:rsid w:val="3AE30FAC"/>
    <w:rsid w:val="3B3A67B9"/>
    <w:rsid w:val="3B572D45"/>
    <w:rsid w:val="3BB47094"/>
    <w:rsid w:val="3BD82555"/>
    <w:rsid w:val="3C396CD8"/>
    <w:rsid w:val="3D912EF9"/>
    <w:rsid w:val="3DA25E25"/>
    <w:rsid w:val="3E103198"/>
    <w:rsid w:val="3E5C25A2"/>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B91D0A"/>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C022A"/>
    <w:rsid w:val="4E1E1D89"/>
    <w:rsid w:val="4FA771C2"/>
    <w:rsid w:val="4FDC7DDA"/>
    <w:rsid w:val="5003209D"/>
    <w:rsid w:val="500F5396"/>
    <w:rsid w:val="508E2B4E"/>
    <w:rsid w:val="524A480D"/>
    <w:rsid w:val="5263348D"/>
    <w:rsid w:val="527E7420"/>
    <w:rsid w:val="5292301A"/>
    <w:rsid w:val="52C10CD7"/>
    <w:rsid w:val="52F64CB8"/>
    <w:rsid w:val="52FB39A7"/>
    <w:rsid w:val="531641E9"/>
    <w:rsid w:val="5446604D"/>
    <w:rsid w:val="547E1AE0"/>
    <w:rsid w:val="54F554AC"/>
    <w:rsid w:val="551A0D5D"/>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CF8195D"/>
    <w:rsid w:val="5DA41796"/>
    <w:rsid w:val="5DC167D7"/>
    <w:rsid w:val="5DEF6DF4"/>
    <w:rsid w:val="5F0E08C6"/>
    <w:rsid w:val="5F5075CA"/>
    <w:rsid w:val="5F7007A2"/>
    <w:rsid w:val="5F85487D"/>
    <w:rsid w:val="5FB650D9"/>
    <w:rsid w:val="6096215E"/>
    <w:rsid w:val="62B86D17"/>
    <w:rsid w:val="62C824CA"/>
    <w:rsid w:val="642A2386"/>
    <w:rsid w:val="64677320"/>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AE6F0A"/>
    <w:rsid w:val="6BF5199F"/>
    <w:rsid w:val="6C81461E"/>
    <w:rsid w:val="6CE610BF"/>
    <w:rsid w:val="6CED312F"/>
    <w:rsid w:val="6D1916FD"/>
    <w:rsid w:val="6D226C43"/>
    <w:rsid w:val="6D535020"/>
    <w:rsid w:val="6D8B0E30"/>
    <w:rsid w:val="6DCF5925"/>
    <w:rsid w:val="6E383ABA"/>
    <w:rsid w:val="6E8B493F"/>
    <w:rsid w:val="6EA3545A"/>
    <w:rsid w:val="6EA67E69"/>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E831F4"/>
    <w:rsid w:val="79AC141B"/>
    <w:rsid w:val="79B51E35"/>
    <w:rsid w:val="79EA27D4"/>
    <w:rsid w:val="7AE23540"/>
    <w:rsid w:val="7C29457B"/>
    <w:rsid w:val="7C7B14B5"/>
    <w:rsid w:val="7CE9423F"/>
    <w:rsid w:val="7D9A1A1C"/>
    <w:rsid w:val="7E163DF2"/>
    <w:rsid w:val="7E1D587C"/>
    <w:rsid w:val="7E220861"/>
    <w:rsid w:val="7E5F5614"/>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2"/>
    <w:autoRedefine/>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5">
    <w:name w:val="heading 2"/>
    <w:basedOn w:val="1"/>
    <w:next w:val="1"/>
    <w:autoRedefine/>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6">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Quote"/>
    <w:basedOn w:val="1"/>
    <w:next w:val="1"/>
    <w:autoRedefine/>
    <w:qFormat/>
    <w:uiPriority w:val="0"/>
    <w:rPr>
      <w:i/>
      <w:iCs/>
      <w:color w:val="000000"/>
      <w:szCs w:val="22"/>
    </w:rPr>
  </w:style>
  <w:style w:type="paragraph" w:styleId="7">
    <w:name w:val="Body Text Indent"/>
    <w:basedOn w:val="1"/>
    <w:next w:val="8"/>
    <w:autoRedefine/>
    <w:qFormat/>
    <w:uiPriority w:val="0"/>
    <w:pPr>
      <w:spacing w:after="120" w:afterLines="0"/>
      <w:ind w:left="420" w:leftChars="200"/>
    </w:pPr>
  </w:style>
  <w:style w:type="paragraph" w:styleId="8">
    <w:name w:val="envelope return"/>
    <w:basedOn w:val="1"/>
    <w:autoRedefine/>
    <w:qFormat/>
    <w:uiPriority w:val="0"/>
    <w:pPr>
      <w:snapToGrid w:val="0"/>
    </w:pPr>
    <w:rPr>
      <w:rFonts w:ascii="Arial" w:hAnsi="Arial"/>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9628"/>
      </w:tabs>
      <w:spacing w:line="360" w:lineRule="auto"/>
      <w:jc w:val="center"/>
    </w:pPr>
  </w:style>
  <w:style w:type="paragraph" w:styleId="1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autoRedefine/>
    <w:qFormat/>
    <w:uiPriority w:val="0"/>
    <w:pPr>
      <w:ind w:firstLine="420" w:firstLineChars="100"/>
    </w:pPr>
    <w:rPr>
      <w:rFonts w:ascii="Times New Roman" w:hAnsi="Times New Roman" w:eastAsia="宋体" w:cs="Times New Roma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autoRedefine/>
    <w:qFormat/>
    <w:uiPriority w:val="0"/>
    <w:rPr>
      <w:color w:val="0000FF"/>
      <w:u w:val="single"/>
    </w:rPr>
  </w:style>
  <w:style w:type="character" w:customStyle="1" w:styleId="22">
    <w:name w:val="标题 1 Char"/>
    <w:link w:val="4"/>
    <w:autoRedefine/>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autoRedefine/>
    <w:qFormat/>
    <w:uiPriority w:val="0"/>
    <w:pPr>
      <w:spacing w:line="360" w:lineRule="auto"/>
      <w:ind w:firstLine="200" w:firstLineChars="200"/>
    </w:pPr>
  </w:style>
  <w:style w:type="character" w:customStyle="1" w:styleId="24">
    <w:name w:val="font21"/>
    <w:basedOn w:val="19"/>
    <w:autoRedefine/>
    <w:qFormat/>
    <w:uiPriority w:val="0"/>
    <w:rPr>
      <w:rFonts w:ascii="Calibri" w:hAnsi="Calibri" w:cs="Calibri"/>
      <w:color w:val="000000"/>
      <w:sz w:val="18"/>
      <w:szCs w:val="18"/>
      <w:u w:val="none"/>
    </w:rPr>
  </w:style>
  <w:style w:type="character" w:customStyle="1" w:styleId="25">
    <w:name w:val="font01"/>
    <w:basedOn w:val="19"/>
    <w:autoRedefine/>
    <w:qFormat/>
    <w:uiPriority w:val="0"/>
    <w:rPr>
      <w:rFonts w:hint="eastAsia" w:ascii="宋体" w:hAnsi="宋体" w:eastAsia="宋体" w:cs="宋体"/>
      <w:color w:val="000000"/>
      <w:sz w:val="18"/>
      <w:szCs w:val="18"/>
      <w:u w:val="none"/>
    </w:rPr>
  </w:style>
  <w:style w:type="paragraph" w:styleId="26">
    <w:name w:val="List Paragraph"/>
    <w:basedOn w:val="1"/>
    <w:autoRedefine/>
    <w:qFormat/>
    <w:uiPriority w:val="34"/>
    <w:pPr>
      <w:ind w:firstLine="420" w:firstLineChars="200"/>
    </w:pPr>
    <w:rPr>
      <w:rFonts w:ascii="Calibri" w:hAnsi="Calibri" w:eastAsia="宋体" w:cs="Times New Roman"/>
      <w:sz w:val="21"/>
      <w:szCs w:val="22"/>
    </w:rPr>
  </w:style>
  <w:style w:type="paragraph" w:customStyle="1" w:styleId="27">
    <w:name w:val="文章正文"/>
    <w:basedOn w:val="1"/>
    <w:autoRedefine/>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autoRedefine/>
    <w:qFormat/>
    <w:uiPriority w:val="34"/>
    <w:pPr>
      <w:ind w:firstLine="420" w:firstLineChars="200"/>
    </w:pPr>
  </w:style>
  <w:style w:type="paragraph" w:customStyle="1" w:styleId="29">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12</Pages>
  <Words>5394</Words>
  <Characters>5559</Characters>
  <Lines>0</Lines>
  <Paragraphs>0</Paragraphs>
  <TotalTime>2</TotalTime>
  <ScaleCrop>false</ScaleCrop>
  <LinksUpToDate>false</LinksUpToDate>
  <CharactersWithSpaces>5762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WPS_1688969467</cp:lastModifiedBy>
  <cp:lastPrinted>2024-03-07T02:13:00Z</cp:lastPrinted>
  <dcterms:modified xsi:type="dcterms:W3CDTF">2024-05-22T06:47:44Z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6F48A25E1CA9488A9F55693863D49B3D</vt:lpwstr>
  </property>
</Properties>
</file>