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3C5C">
      <w:pPr>
        <w:jc w:val="center"/>
        <w:rPr>
          <w:rFonts w:hint="eastAsia" w:ascii="黑体" w:hAnsi="黑体" w:eastAsia="黑体" w:cs="黑体"/>
          <w:sz w:val="32"/>
          <w:szCs w:val="32"/>
          <w:lang w:eastAsia="zh-CN"/>
        </w:rPr>
      </w:pPr>
    </w:p>
    <w:p w14:paraId="15FFAF62">
      <w:pPr>
        <w:jc w:val="center"/>
        <w:rPr>
          <w:rFonts w:hint="eastAsia" w:ascii="黑体" w:hAnsi="黑体" w:eastAsia="黑体" w:cs="黑体"/>
          <w:sz w:val="32"/>
          <w:szCs w:val="32"/>
          <w:lang w:eastAsia="zh-CN"/>
        </w:rPr>
      </w:pPr>
    </w:p>
    <w:p w14:paraId="786119B2">
      <w:pPr>
        <w:jc w:val="center"/>
        <w:rPr>
          <w:rFonts w:hint="eastAsia" w:ascii="黑体" w:hAnsi="黑体" w:eastAsia="黑体" w:cs="黑体"/>
          <w:sz w:val="32"/>
          <w:szCs w:val="32"/>
          <w:lang w:eastAsia="zh-CN"/>
        </w:rPr>
      </w:pPr>
    </w:p>
    <w:p w14:paraId="1B7E6FAA">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4DFCBB13">
      <w:pPr>
        <w:pStyle w:val="7"/>
        <w:rPr>
          <w:rFonts w:hint="eastAsia" w:ascii="黑体" w:hAnsi="黑体" w:eastAsia="黑体" w:cs="黑体"/>
          <w:lang w:eastAsia="zh-CN"/>
        </w:rPr>
      </w:pPr>
    </w:p>
    <w:p w14:paraId="473B5FD5">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14:paraId="614EA751">
      <w:pPr>
        <w:jc w:val="center"/>
        <w:rPr>
          <w:rFonts w:hint="eastAsia" w:ascii="黑体" w:hAnsi="黑体" w:eastAsia="黑体" w:cs="黑体"/>
          <w:sz w:val="32"/>
          <w:szCs w:val="32"/>
          <w:lang w:eastAsia="zh-CN"/>
        </w:rPr>
      </w:pPr>
    </w:p>
    <w:p w14:paraId="0DAEED98">
      <w:pPr>
        <w:jc w:val="center"/>
        <w:rPr>
          <w:rFonts w:hint="eastAsia" w:ascii="黑体" w:hAnsi="黑体" w:eastAsia="黑体" w:cs="黑体"/>
          <w:sz w:val="32"/>
          <w:szCs w:val="32"/>
          <w:lang w:eastAsia="zh-CN"/>
        </w:rPr>
      </w:pPr>
    </w:p>
    <w:p w14:paraId="33B1DC66">
      <w:pPr>
        <w:pStyle w:val="8"/>
        <w:rPr>
          <w:rFonts w:hint="eastAsia" w:ascii="黑体" w:hAnsi="黑体" w:eastAsia="黑体" w:cs="黑体"/>
          <w:sz w:val="32"/>
          <w:szCs w:val="32"/>
          <w:lang w:eastAsia="zh-CN"/>
        </w:rPr>
      </w:pPr>
    </w:p>
    <w:p w14:paraId="011C7F28">
      <w:pPr>
        <w:pStyle w:val="8"/>
        <w:rPr>
          <w:rFonts w:hint="eastAsia" w:ascii="黑体" w:hAnsi="黑体" w:eastAsia="黑体" w:cs="黑体"/>
          <w:sz w:val="32"/>
          <w:szCs w:val="32"/>
          <w:lang w:eastAsia="zh-CN"/>
        </w:rPr>
      </w:pPr>
    </w:p>
    <w:p w14:paraId="0EC8C0A9">
      <w:pPr>
        <w:pStyle w:val="8"/>
        <w:rPr>
          <w:rFonts w:hint="eastAsia" w:ascii="黑体" w:hAnsi="黑体" w:eastAsia="黑体" w:cs="黑体"/>
          <w:sz w:val="32"/>
          <w:szCs w:val="32"/>
          <w:lang w:eastAsia="zh-CN"/>
        </w:rPr>
      </w:pPr>
    </w:p>
    <w:p w14:paraId="02379734">
      <w:pPr>
        <w:pStyle w:val="8"/>
        <w:rPr>
          <w:rFonts w:hint="eastAsia" w:ascii="黑体" w:hAnsi="黑体" w:eastAsia="黑体" w:cs="黑体"/>
          <w:sz w:val="32"/>
          <w:szCs w:val="32"/>
          <w:lang w:eastAsia="zh-CN"/>
        </w:rPr>
      </w:pPr>
    </w:p>
    <w:p w14:paraId="70F8489F">
      <w:pPr>
        <w:pStyle w:val="8"/>
        <w:rPr>
          <w:rFonts w:hint="eastAsia" w:ascii="黑体" w:hAnsi="黑体" w:eastAsia="黑体" w:cs="黑体"/>
          <w:sz w:val="40"/>
          <w:szCs w:val="40"/>
          <w:lang w:eastAsia="zh-CN"/>
        </w:rPr>
      </w:pPr>
    </w:p>
    <w:p w14:paraId="301A0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微软雅黑" w:hAnsi="微软雅黑" w:eastAsia="宋体" w:cs="微软雅黑"/>
          <w:b w:val="0"/>
          <w:bCs w:val="0"/>
          <w:i w:val="0"/>
          <w:iCs w:val="0"/>
          <w:caps w:val="0"/>
          <w:color w:val="007575"/>
          <w:spacing w:val="0"/>
          <w:sz w:val="30"/>
          <w:szCs w:val="3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冷冻消融针配送服务采购公告</w:t>
      </w:r>
    </w:p>
    <w:p w14:paraId="3CE0625D">
      <w:pPr>
        <w:jc w:val="center"/>
        <w:rPr>
          <w:rFonts w:hint="default" w:ascii="黑体" w:hAnsi="黑体" w:eastAsia="黑体" w:cs="黑体"/>
          <w:sz w:val="40"/>
          <w:szCs w:val="40"/>
          <w:lang w:val="en-US" w:eastAsia="zh-CN"/>
        </w:rPr>
      </w:pPr>
    </w:p>
    <w:p w14:paraId="2F0F2931">
      <w:pPr>
        <w:pStyle w:val="7"/>
        <w:rPr>
          <w:rFonts w:hint="eastAsia" w:ascii="黑体" w:hAnsi="黑体" w:eastAsia="黑体" w:cs="黑体"/>
          <w:lang w:val="en-US" w:eastAsia="zh-CN"/>
        </w:rPr>
      </w:pPr>
    </w:p>
    <w:p w14:paraId="22CDE72D">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YNCG2024012</w:t>
      </w:r>
    </w:p>
    <w:p w14:paraId="3357497F">
      <w:pPr>
        <w:jc w:val="center"/>
        <w:rPr>
          <w:rFonts w:hint="eastAsia" w:ascii="黑体" w:hAnsi="黑体" w:eastAsia="黑体" w:cs="黑体"/>
          <w:sz w:val="40"/>
          <w:szCs w:val="40"/>
          <w:lang w:eastAsia="zh-CN"/>
        </w:rPr>
      </w:pPr>
    </w:p>
    <w:p w14:paraId="3C3D3E98">
      <w:pPr>
        <w:jc w:val="center"/>
        <w:rPr>
          <w:rFonts w:hint="eastAsia" w:ascii="黑体" w:hAnsi="黑体" w:eastAsia="黑体" w:cs="黑体"/>
          <w:sz w:val="40"/>
          <w:szCs w:val="40"/>
          <w:lang w:eastAsia="zh-CN"/>
        </w:rPr>
      </w:pPr>
    </w:p>
    <w:p w14:paraId="114B1824">
      <w:pPr>
        <w:jc w:val="center"/>
        <w:rPr>
          <w:rFonts w:hint="eastAsia" w:ascii="黑体" w:hAnsi="黑体" w:eastAsia="黑体" w:cs="黑体"/>
          <w:sz w:val="40"/>
          <w:szCs w:val="40"/>
          <w:lang w:eastAsia="zh-CN"/>
        </w:rPr>
      </w:pPr>
    </w:p>
    <w:p w14:paraId="16354382">
      <w:pPr>
        <w:jc w:val="center"/>
        <w:rPr>
          <w:rFonts w:hint="eastAsia" w:ascii="黑体" w:hAnsi="黑体" w:eastAsia="黑体" w:cs="黑体"/>
          <w:sz w:val="40"/>
          <w:szCs w:val="40"/>
          <w:lang w:eastAsia="zh-CN"/>
        </w:rPr>
      </w:pPr>
    </w:p>
    <w:p w14:paraId="6207208E">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7F469B0D">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10月</w:t>
      </w:r>
      <w:r>
        <w:rPr>
          <w:rFonts w:hint="eastAsia" w:ascii="黑体" w:hAnsi="黑体" w:eastAsia="黑体" w:cs="黑体"/>
          <w:sz w:val="40"/>
          <w:szCs w:val="40"/>
          <w:lang w:eastAsia="zh-CN"/>
        </w:rPr>
        <w:br w:type="page"/>
      </w:r>
    </w:p>
    <w:p w14:paraId="6AA71EAB">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170A8539">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4741245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0C489E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YNCG2024012  ，项目包数量：1个</w:t>
      </w:r>
    </w:p>
    <w:p w14:paraId="607C8EF0">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二、项目背景：因科室开展“肺部肿瘤消融手术”需要，我院拟对冷冻消融针进行院内采购。</w:t>
      </w:r>
    </w:p>
    <w:p w14:paraId="4BDD1F5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14:paraId="60DDCE0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14:paraId="0D2AD82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14:paraId="2B8C650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14:paraId="7355B7B5">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14:paraId="00DFAB0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14:paraId="57DE1F8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14:paraId="3152339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14:paraId="543159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以上资料至少2套，请满足上述资质要求的供应商于2024年10月30日17:00之前将资料送至乐山市五通桥区人民医院采购办（行政楼三楼楼梯处），在截至时间以后送到的响应文件将被拒绝并退还给供应商。</w:t>
      </w:r>
    </w:p>
    <w:p w14:paraId="6637B33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6CB4C32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41C1747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14:paraId="1AEB1A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p>
    <w:p w14:paraId="2D7A07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徐</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14:paraId="1C6DCC0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404C0E97">
      <w:pPr>
        <w:spacing w:line="300" w:lineRule="exact"/>
        <w:jc w:val="center"/>
        <w:rPr>
          <w:rFonts w:hint="eastAsia" w:ascii="仿宋" w:hAnsi="仿宋" w:eastAsia="仿宋" w:cs="仿宋"/>
          <w:b/>
          <w:sz w:val="32"/>
          <w:szCs w:val="32"/>
          <w:lang w:eastAsia="zh-CN"/>
        </w:rPr>
      </w:pPr>
    </w:p>
    <w:p w14:paraId="47D77EAA">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216A3931">
      <w:pPr>
        <w:pStyle w:val="31"/>
        <w:spacing w:line="240" w:lineRule="auto"/>
        <w:rPr>
          <w:rFonts w:hint="eastAsia"/>
          <w:lang w:eastAsia="zh-CN"/>
        </w:rPr>
      </w:pPr>
    </w:p>
    <w:p w14:paraId="30946B1D">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674CED97">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828E68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261C335A">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157AC4F2">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7F4925F7">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082198F5">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乐山市五通桥区人民医院关于对冷冻消融针进行采购公告</w:t>
      </w:r>
      <w:r>
        <w:rPr>
          <w:rFonts w:hint="eastAsia" w:ascii="仿宋" w:hAnsi="仿宋" w:eastAsia="仿宋" w:cs="仿宋"/>
          <w:sz w:val="32"/>
          <w:szCs w:val="32"/>
        </w:rPr>
        <w:t>”，“项目编号：</w:t>
      </w:r>
      <w:r>
        <w:rPr>
          <w:rFonts w:hint="eastAsia" w:ascii="仿宋" w:hAnsi="仿宋" w:eastAsia="仿宋" w:cs="仿宋"/>
          <w:color w:val="555555"/>
          <w:kern w:val="0"/>
          <w:sz w:val="32"/>
          <w:szCs w:val="32"/>
          <w:lang w:val="en-US" w:eastAsia="zh-CN"/>
        </w:rPr>
        <w:t>YNCG2024012</w:t>
      </w:r>
      <w:r>
        <w:rPr>
          <w:rFonts w:hint="eastAsia" w:ascii="仿宋" w:hAnsi="仿宋" w:eastAsia="仿宋" w:cs="仿宋"/>
          <w:sz w:val="32"/>
          <w:szCs w:val="32"/>
        </w:rPr>
        <w:t xml:space="preserve"> ”，“询价响应文件”，“于</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30</w:t>
      </w:r>
      <w:bookmarkStart w:id="16" w:name="_GoBack"/>
      <w:bookmarkEnd w:id="16"/>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分前不得拆封”等字样。未按询价文件要求密封的响应文件将被拒收。</w:t>
      </w:r>
    </w:p>
    <w:p w14:paraId="3E1EB8F1">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6BAAA684">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76C2C1D1">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35856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7CB83E97">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140DED7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D3F776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340B457B">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70574119">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63A6B7D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241FECF6">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5665C6A6">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071432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5652C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412A31B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425CD27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75EF3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79003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52534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19948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8DFD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FC34F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1E45F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12CAF5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5458EE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14:paraId="202CB9F4">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1B4441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069D6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3416F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73A6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2F36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274FA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57A29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12B7A4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C987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5C8C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3BA245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4DCBD579">
      <w:pPr>
        <w:pStyle w:val="7"/>
        <w:ind w:left="0" w:leftChars="0" w:firstLine="0" w:firstLineChars="0"/>
        <w:rPr>
          <w:rFonts w:hint="eastAsia" w:ascii="黑体" w:hAnsi="黑体" w:eastAsia="黑体" w:cs="黑体"/>
          <w:lang w:eastAsia="zh-CN"/>
        </w:rPr>
      </w:pPr>
    </w:p>
    <w:p w14:paraId="5DFB5C74">
      <w:pPr>
        <w:rPr>
          <w:rFonts w:hint="eastAsia" w:ascii="黑体" w:hAnsi="黑体" w:eastAsia="黑体" w:cs="黑体"/>
          <w:lang w:val="en-US" w:eastAsia="zh-CN"/>
        </w:rPr>
      </w:pPr>
    </w:p>
    <w:p w14:paraId="1D40CFA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81A9A93">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36BEC404">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55A45B9">
      <w:pPr>
        <w:spacing w:line="400" w:lineRule="exact"/>
        <w:ind w:firstLine="4897" w:firstLineChars="583"/>
        <w:rPr>
          <w:rFonts w:hint="eastAsia" w:ascii="黑体" w:hAnsi="黑体" w:eastAsia="黑体" w:cs="黑体"/>
          <w:sz w:val="84"/>
          <w:szCs w:val="84"/>
          <w:lang w:eastAsia="zh-CN"/>
        </w:rPr>
      </w:pPr>
    </w:p>
    <w:p w14:paraId="28765C43">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询价采购文件</w:t>
      </w:r>
    </w:p>
    <w:p w14:paraId="776FE13D">
      <w:pPr>
        <w:rPr>
          <w:rFonts w:hint="eastAsia" w:ascii="黑体" w:hAnsi="黑体" w:eastAsia="黑体" w:cs="黑体"/>
          <w:sz w:val="84"/>
          <w:szCs w:val="84"/>
          <w:lang w:val="en-US" w:eastAsia="zh-CN"/>
        </w:rPr>
      </w:pPr>
    </w:p>
    <w:p w14:paraId="08D29A2A">
      <w:pPr>
        <w:pStyle w:val="5"/>
        <w:rPr>
          <w:rFonts w:hint="eastAsia" w:ascii="黑体" w:hAnsi="黑体" w:eastAsia="黑体" w:cs="黑体"/>
          <w:lang w:val="en-US" w:eastAsia="zh-CN"/>
        </w:rPr>
      </w:pPr>
    </w:p>
    <w:p w14:paraId="409A0A96">
      <w:pPr>
        <w:spacing w:line="400" w:lineRule="exact"/>
        <w:ind w:firstLine="4897" w:firstLineChars="583"/>
        <w:rPr>
          <w:rFonts w:hint="eastAsia" w:ascii="黑体" w:hAnsi="黑体" w:eastAsia="黑体" w:cs="黑体"/>
          <w:sz w:val="84"/>
          <w:szCs w:val="84"/>
        </w:rPr>
      </w:pPr>
    </w:p>
    <w:p w14:paraId="76C1C0D9">
      <w:pPr>
        <w:spacing w:line="400" w:lineRule="exact"/>
        <w:ind w:firstLine="4897" w:firstLineChars="583"/>
        <w:rPr>
          <w:rFonts w:hint="eastAsia" w:ascii="黑体" w:hAnsi="黑体" w:eastAsia="黑体" w:cs="黑体"/>
          <w:sz w:val="84"/>
          <w:szCs w:val="84"/>
        </w:rPr>
      </w:pPr>
    </w:p>
    <w:p w14:paraId="58F67AEF">
      <w:pPr>
        <w:spacing w:line="400" w:lineRule="exact"/>
        <w:rPr>
          <w:rFonts w:hint="eastAsia" w:ascii="黑体" w:hAnsi="黑体" w:eastAsia="黑体" w:cs="黑体"/>
          <w:b/>
          <w:bCs/>
          <w:sz w:val="30"/>
          <w:szCs w:val="30"/>
        </w:rPr>
      </w:pPr>
    </w:p>
    <w:p w14:paraId="291E71FA">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BB12F8F">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6BF458A">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2DA842FC">
      <w:pPr>
        <w:widowControl w:val="0"/>
        <w:adjustRightInd/>
        <w:spacing w:line="360" w:lineRule="auto"/>
        <w:ind w:firstLine="315" w:firstLineChars="98"/>
        <w:rPr>
          <w:rFonts w:hint="eastAsia" w:ascii="黑体" w:hAnsi="黑体" w:eastAsia="黑体" w:cs="黑体"/>
          <w:b/>
          <w:bCs/>
          <w:sz w:val="32"/>
          <w:szCs w:val="32"/>
        </w:rPr>
      </w:pPr>
    </w:p>
    <w:p w14:paraId="7CC6881A">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E35BFC4">
      <w:pPr>
        <w:rPr>
          <w:rFonts w:hint="eastAsia" w:ascii="黑体" w:hAnsi="黑体" w:eastAsia="黑体" w:cs="黑体"/>
          <w:b/>
          <w:bCs/>
          <w:sz w:val="32"/>
          <w:szCs w:val="32"/>
        </w:rPr>
      </w:pPr>
      <w:bookmarkStart w:id="0" w:name="_Toc25737"/>
      <w:bookmarkStart w:id="1" w:name="_Toc18458"/>
      <w:bookmarkStart w:id="2" w:name="_Toc5773"/>
      <w:bookmarkStart w:id="3" w:name="_Toc9490"/>
      <w:r>
        <w:rPr>
          <w:rFonts w:hint="eastAsia" w:ascii="黑体" w:hAnsi="黑体" w:eastAsia="黑体" w:cs="黑体"/>
          <w:b/>
          <w:bCs/>
          <w:sz w:val="32"/>
          <w:szCs w:val="32"/>
        </w:rPr>
        <w:br w:type="page"/>
      </w:r>
    </w:p>
    <w:bookmarkEnd w:id="0"/>
    <w:bookmarkEnd w:id="1"/>
    <w:bookmarkEnd w:id="2"/>
    <w:bookmarkEnd w:id="3"/>
    <w:p w14:paraId="0D0F93A1">
      <w:pPr>
        <w:numPr>
          <w:ilvl w:val="0"/>
          <w:numId w:val="2"/>
        </w:numPr>
        <w:jc w:val="center"/>
        <w:rPr>
          <w:rFonts w:hint="eastAsia" w:ascii="黑体" w:hAnsi="黑体" w:eastAsia="黑体" w:cs="黑体"/>
          <w:b/>
          <w:sz w:val="36"/>
          <w:szCs w:val="36"/>
          <w:lang w:val="en-US" w:eastAsia="zh-CN"/>
        </w:rPr>
      </w:pPr>
      <w:bookmarkStart w:id="4" w:name="_Toc17549"/>
      <w:bookmarkStart w:id="5" w:name="_Toc4003"/>
      <w:bookmarkStart w:id="6" w:name="_Toc12449"/>
      <w:bookmarkStart w:id="7" w:name="_Toc439699516"/>
      <w:r>
        <w:rPr>
          <w:rFonts w:hint="eastAsia" w:ascii="黑体" w:hAnsi="黑体" w:eastAsia="黑体" w:cs="黑体"/>
          <w:b/>
          <w:sz w:val="36"/>
          <w:szCs w:val="36"/>
          <w:lang w:val="en-US" w:eastAsia="zh-CN"/>
        </w:rPr>
        <w:t>采购资质要求</w:t>
      </w:r>
    </w:p>
    <w:p w14:paraId="4A29D215">
      <w:pPr>
        <w:pStyle w:val="5"/>
        <w:rPr>
          <w:rFonts w:hint="eastAsia" w:ascii="黑体" w:hAnsi="黑体" w:eastAsia="黑体" w:cs="黑体"/>
          <w:b/>
          <w:sz w:val="36"/>
          <w:szCs w:val="36"/>
          <w:lang w:val="en-US" w:eastAsia="zh-CN"/>
        </w:rPr>
      </w:pPr>
    </w:p>
    <w:p w14:paraId="7961E042">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186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72A9E62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0391E5D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84720F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33D8A8C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07A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71" w:type="pct"/>
            <w:noWrap w:val="0"/>
            <w:vAlign w:val="center"/>
          </w:tcPr>
          <w:p w14:paraId="7DB49BE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703AD70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供应商有效的企业法人营业执照副本、税务登记证、组织机构代码证副本、医疗器械经营许可证等有效证件复印件（若供应商已办理三证合一的，则只需提供有效的三证合一证书）；</w:t>
            </w:r>
          </w:p>
          <w:p w14:paraId="73F6341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723478E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E04CE8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4DC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480C669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49D8799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331B585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A1B67D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6545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39E56C0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2C4AF973">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2773E11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C7BF14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3D7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4DB662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411BAB7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32DF1C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3C91F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3F8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3D2FD12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0DF5BC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w:t>
            </w:r>
            <w:r>
              <w:rPr>
                <w:rFonts w:hint="eastAsia" w:ascii="仿宋" w:hAnsi="仿宋" w:eastAsia="仿宋" w:cs="仿宋"/>
                <w:color w:val="000000"/>
                <w:spacing w:val="2"/>
                <w:sz w:val="32"/>
                <w:szCs w:val="32"/>
                <w:lang w:eastAsia="zh-CN"/>
              </w:rPr>
              <w:t>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14:paraId="6AE6C0B1">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55A1377B">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616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shd w:val="clear" w:color="auto" w:fill="auto"/>
            <w:noWrap w:val="0"/>
            <w:vAlign w:val="center"/>
          </w:tcPr>
          <w:p w14:paraId="46C9CF2E">
            <w:pPr>
              <w:snapToGrid w:val="0"/>
              <w:spacing w:line="240" w:lineRule="auto"/>
              <w:contextualSpacing/>
              <w:rPr>
                <w:rFonts w:hint="default" w:ascii="仿宋" w:hAnsi="仿宋" w:eastAsia="仿宋" w:cs="仿宋"/>
                <w:color w:val="FF0000"/>
                <w:spacing w:val="2"/>
                <w:kern w:val="2"/>
                <w:sz w:val="32"/>
                <w:szCs w:val="32"/>
                <w:lang w:val="en-US" w:eastAsia="zh-CN" w:bidi="ar-SA"/>
              </w:rPr>
            </w:pPr>
          </w:p>
        </w:tc>
        <w:tc>
          <w:tcPr>
            <w:tcW w:w="3176" w:type="pct"/>
            <w:shd w:val="clear" w:color="auto" w:fill="auto"/>
            <w:noWrap w:val="0"/>
            <w:vAlign w:val="center"/>
          </w:tcPr>
          <w:p w14:paraId="16022D43">
            <w:pPr>
              <w:snapToGrid w:val="0"/>
              <w:spacing w:line="240" w:lineRule="auto"/>
              <w:contextualSpacing/>
              <w:rPr>
                <w:rFonts w:hint="default" w:ascii="仿宋" w:hAnsi="仿宋" w:eastAsia="仿宋" w:cs="仿宋"/>
                <w:color w:val="FF0000"/>
                <w:spacing w:val="2"/>
                <w:kern w:val="2"/>
                <w:sz w:val="32"/>
                <w:szCs w:val="32"/>
                <w:lang w:val="en-US" w:eastAsia="zh-CN" w:bidi="ar-SA"/>
              </w:rPr>
            </w:pPr>
          </w:p>
        </w:tc>
        <w:tc>
          <w:tcPr>
            <w:tcW w:w="512" w:type="pct"/>
            <w:shd w:val="clear" w:color="auto" w:fill="auto"/>
            <w:noWrap w:val="0"/>
            <w:vAlign w:val="center"/>
          </w:tcPr>
          <w:p w14:paraId="773BBCE1">
            <w:pPr>
              <w:snapToGrid w:val="0"/>
              <w:spacing w:line="240" w:lineRule="auto"/>
              <w:contextualSpacing/>
              <w:rPr>
                <w:rFonts w:hint="eastAsia" w:ascii="仿宋" w:hAnsi="仿宋" w:eastAsia="仿宋" w:cs="仿宋"/>
                <w:color w:val="FF0000"/>
                <w:spacing w:val="2"/>
                <w:kern w:val="2"/>
                <w:sz w:val="32"/>
                <w:szCs w:val="32"/>
                <w:lang w:val="en-US" w:eastAsia="zh-CN" w:bidi="ar-SA"/>
              </w:rPr>
            </w:pPr>
          </w:p>
        </w:tc>
        <w:tc>
          <w:tcPr>
            <w:tcW w:w="840" w:type="pct"/>
            <w:shd w:val="clear" w:color="auto" w:fill="auto"/>
            <w:noWrap w:val="0"/>
            <w:vAlign w:val="center"/>
          </w:tcPr>
          <w:p w14:paraId="1B719DA7">
            <w:pPr>
              <w:snapToGrid w:val="0"/>
              <w:spacing w:line="240" w:lineRule="auto"/>
              <w:contextualSpacing/>
              <w:rPr>
                <w:rFonts w:hint="eastAsia" w:ascii="仿宋" w:hAnsi="仿宋" w:eastAsia="仿宋" w:cs="仿宋"/>
                <w:color w:val="FF0000"/>
                <w:spacing w:val="2"/>
                <w:kern w:val="2"/>
                <w:sz w:val="32"/>
                <w:szCs w:val="32"/>
                <w:lang w:val="en-US" w:eastAsia="zh-CN" w:bidi="ar-SA"/>
              </w:rPr>
            </w:pPr>
          </w:p>
        </w:tc>
      </w:tr>
    </w:tbl>
    <w:p w14:paraId="258AA1EF">
      <w:pPr>
        <w:pStyle w:val="6"/>
        <w:rPr>
          <w:rFonts w:hint="eastAsia" w:ascii="仿宋" w:hAnsi="仿宋" w:eastAsia="仿宋" w:cs="仿宋"/>
          <w:color w:val="auto"/>
          <w:sz w:val="30"/>
          <w:szCs w:val="30"/>
          <w:highlight w:val="none"/>
          <w:lang w:eastAsia="zh-CN"/>
        </w:rPr>
      </w:pPr>
    </w:p>
    <w:p w14:paraId="41FA36FB">
      <w:pPr>
        <w:rPr>
          <w:rFonts w:hint="eastAsia" w:ascii="仿宋" w:hAnsi="仿宋" w:eastAsia="仿宋" w:cs="仿宋"/>
          <w:color w:val="auto"/>
          <w:sz w:val="30"/>
          <w:szCs w:val="30"/>
          <w:highlight w:val="none"/>
          <w:lang w:eastAsia="zh-CN"/>
        </w:rPr>
      </w:pPr>
    </w:p>
    <w:p w14:paraId="1D280AC4">
      <w:pPr>
        <w:pStyle w:val="5"/>
        <w:rPr>
          <w:rFonts w:hint="eastAsia"/>
          <w:lang w:eastAsia="zh-CN"/>
        </w:rPr>
      </w:pPr>
    </w:p>
    <w:p w14:paraId="2AC6E643">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72384360">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79B76705">
      <w:pPr>
        <w:pStyle w:val="5"/>
        <w:rPr>
          <w:rFonts w:hint="eastAsia" w:ascii="黑体" w:hAnsi="黑体" w:eastAsia="黑体" w:cs="黑体"/>
          <w:sz w:val="28"/>
          <w:szCs w:val="28"/>
        </w:rPr>
      </w:pPr>
    </w:p>
    <w:p w14:paraId="0E053CA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1844F6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42C3FAF">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6BA5E4E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37B9E6E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2102CC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3DB3E73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06044A7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767F1C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257C1B8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7E2877D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557EE24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85C2C5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2E60118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3D3D22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6B12CA2F">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288A132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2D2A2AE">
      <w:pPr>
        <w:pStyle w:val="30"/>
        <w:rPr>
          <w:rFonts w:hint="eastAsia" w:ascii="仿宋" w:hAnsi="仿宋" w:eastAsia="仿宋" w:cs="仿宋"/>
          <w:sz w:val="32"/>
          <w:szCs w:val="32"/>
        </w:rPr>
      </w:pPr>
    </w:p>
    <w:p w14:paraId="173EAEB2">
      <w:pPr>
        <w:rPr>
          <w:rFonts w:hint="eastAsia"/>
        </w:rPr>
      </w:pPr>
    </w:p>
    <w:p w14:paraId="1B6407CB">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62708069">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3D9B343A">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312DDCA0">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4377CDC5">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0EB3E945">
      <w:pPr>
        <w:spacing w:beforeLines="100" w:afterLines="200" w:line="320" w:lineRule="exact"/>
        <w:jc w:val="center"/>
        <w:rPr>
          <w:rFonts w:hint="eastAsia" w:ascii="黑体" w:hAnsi="黑体" w:eastAsia="黑体" w:cs="黑体"/>
          <w:color w:val="auto"/>
          <w:sz w:val="40"/>
          <w:szCs w:val="40"/>
        </w:rPr>
      </w:pPr>
      <w:bookmarkStart w:id="8" w:name="_Toc1287"/>
      <w:bookmarkStart w:id="9" w:name="_Toc1800"/>
      <w:bookmarkStart w:id="10" w:name="_Toc12426"/>
      <w:bookmarkStart w:id="11" w:name="_Toc199"/>
      <w:bookmarkStart w:id="12" w:name="_Toc16184"/>
      <w:bookmarkStart w:id="13" w:name="_Toc439699522"/>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240D4397">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257A6292">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3DBF7B63">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63FDDEBD">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6066E8D">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6F996B50">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5A3334F9">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5AF7FC7">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53C1843A">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992BFB6">
      <w:pPr>
        <w:pStyle w:val="28"/>
        <w:spacing w:line="240" w:lineRule="auto"/>
        <w:ind w:firstLine="0"/>
        <w:rPr>
          <w:rFonts w:hint="eastAsia" w:ascii="仿宋" w:hAnsi="仿宋" w:eastAsia="仿宋" w:cs="仿宋"/>
          <w:color w:val="auto"/>
          <w:sz w:val="32"/>
          <w:szCs w:val="32"/>
        </w:rPr>
      </w:pPr>
    </w:p>
    <w:p w14:paraId="64D043B3">
      <w:pPr>
        <w:pStyle w:val="28"/>
        <w:spacing w:line="240" w:lineRule="auto"/>
        <w:ind w:firstLine="0"/>
        <w:rPr>
          <w:rFonts w:hint="eastAsia" w:ascii="仿宋" w:hAnsi="仿宋" w:eastAsia="仿宋" w:cs="仿宋"/>
          <w:color w:val="auto"/>
          <w:sz w:val="32"/>
          <w:szCs w:val="32"/>
        </w:rPr>
      </w:pPr>
    </w:p>
    <w:p w14:paraId="1D6668C4">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08CBB15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37CA89F">
      <w:pPr>
        <w:spacing w:after="0" w:line="360" w:lineRule="auto"/>
        <w:rPr>
          <w:rFonts w:hint="eastAsia" w:ascii="黑体" w:hAnsi="黑体" w:eastAsia="黑体" w:cs="黑体"/>
        </w:rPr>
      </w:pPr>
    </w:p>
    <w:p w14:paraId="2F1692E8">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3DD64063">
      <w:pPr>
        <w:pStyle w:val="5"/>
        <w:rPr>
          <w:rFonts w:hint="eastAsia" w:ascii="黑体" w:hAnsi="黑体" w:eastAsia="黑体" w:cs="黑体"/>
          <w:lang w:val="en-US" w:eastAsia="zh-CN"/>
        </w:rPr>
      </w:pPr>
    </w:p>
    <w:p w14:paraId="2A0546C1">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技术参数要求（实质性要求）：</w:t>
      </w:r>
    </w:p>
    <w:tbl>
      <w:tblPr>
        <w:tblStyle w:val="18"/>
        <w:tblpPr w:leftFromText="180" w:rightFromText="180" w:vertAnchor="text" w:horzAnchor="page" w:tblpX="877" w:tblpY="379"/>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2181"/>
        <w:gridCol w:w="1714"/>
        <w:gridCol w:w="1948"/>
        <w:gridCol w:w="1948"/>
      </w:tblGrid>
      <w:tr w14:paraId="5506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48" w:type="dxa"/>
          </w:tcPr>
          <w:p w14:paraId="58A38B72">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物质名称</w:t>
            </w:r>
          </w:p>
        </w:tc>
        <w:tc>
          <w:tcPr>
            <w:tcW w:w="2181" w:type="dxa"/>
          </w:tcPr>
          <w:p w14:paraId="4F32096E">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基本技术参数要求</w:t>
            </w:r>
          </w:p>
        </w:tc>
        <w:tc>
          <w:tcPr>
            <w:tcW w:w="1714" w:type="dxa"/>
            <w:shd w:val="clear" w:color="auto" w:fill="auto"/>
            <w:vAlign w:val="top"/>
          </w:tcPr>
          <w:p w14:paraId="4BC77CA1">
            <w:pPr>
              <w:pStyle w:val="15"/>
              <w:keepNext w:val="0"/>
              <w:keepLines w:val="0"/>
              <w:widowControl/>
              <w:suppressLineNumbers w:val="0"/>
              <w:spacing w:before="0" w:beforeAutospacing="0" w:after="0" w:afterAutospacing="0"/>
              <w:ind w:right="0" w:rightChars="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项目描述</w:t>
            </w:r>
          </w:p>
        </w:tc>
        <w:tc>
          <w:tcPr>
            <w:tcW w:w="1948" w:type="dxa"/>
          </w:tcPr>
          <w:p w14:paraId="5F58D2B0">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最高限价</w:t>
            </w:r>
          </w:p>
        </w:tc>
        <w:tc>
          <w:tcPr>
            <w:tcW w:w="1948" w:type="dxa"/>
          </w:tcPr>
          <w:p w14:paraId="19A2FE50">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备注</w:t>
            </w:r>
          </w:p>
        </w:tc>
      </w:tr>
      <w:tr w14:paraId="6B1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948" w:type="dxa"/>
          </w:tcPr>
          <w:p w14:paraId="3AFB95BF">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冷冻消融针</w:t>
            </w:r>
          </w:p>
        </w:tc>
        <w:tc>
          <w:tcPr>
            <w:tcW w:w="2181" w:type="dxa"/>
          </w:tcPr>
          <w:p w14:paraId="7C36DDBC">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（1）消融针外径≤1.5mm；</w:t>
            </w:r>
          </w:p>
          <w:p w14:paraId="3DE9C653">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（2）气管刀头一体化不可拆卸；</w:t>
            </w:r>
          </w:p>
          <w:p w14:paraId="0A3E3AA0">
            <w:pPr>
              <w:pStyle w:val="15"/>
              <w:keepNext w:val="0"/>
              <w:keepLines w:val="0"/>
              <w:widowControl/>
              <w:suppressLineNumbers w:val="0"/>
              <w:spacing w:before="0" w:beforeAutospacing="0" w:after="0" w:afterAutospacing="0"/>
              <w:ind w:right="0"/>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32"/>
                <w:szCs w:val="32"/>
                <w:vertAlign w:val="baseline"/>
                <w:lang w:val="en-US" w:eastAsia="zh-CN" w:bidi="ar-SA"/>
              </w:rPr>
              <w:t>（3）90度直角度针型。</w:t>
            </w:r>
          </w:p>
          <w:p w14:paraId="34BDB822">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p>
        </w:tc>
        <w:tc>
          <w:tcPr>
            <w:tcW w:w="1714" w:type="dxa"/>
            <w:shd w:val="clear" w:color="auto" w:fill="auto"/>
            <w:vAlign w:val="top"/>
          </w:tcPr>
          <w:p w14:paraId="1F2BF39B">
            <w:pPr>
              <w:pStyle w:val="15"/>
              <w:keepNext w:val="0"/>
              <w:keepLines w:val="0"/>
              <w:widowControl/>
              <w:suppressLineNumbers w:val="0"/>
              <w:spacing w:before="0" w:beforeAutospacing="0" w:after="0" w:afterAutospacing="0"/>
              <w:ind w:right="0" w:rightChars="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lang w:val="en-US" w:eastAsia="zh-CN" w:bidi="ar-SA"/>
              </w:rPr>
              <w:t>与冷冻消融系统联合使用，用于临床上冷冻损毁组织。</w:t>
            </w:r>
          </w:p>
        </w:tc>
        <w:tc>
          <w:tcPr>
            <w:tcW w:w="1948" w:type="dxa"/>
          </w:tcPr>
          <w:p w14:paraId="0930F1FD">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15000元/支</w:t>
            </w:r>
          </w:p>
          <w:p w14:paraId="2FFB73A2">
            <w:pPr>
              <w:spacing w:line="360" w:lineRule="auto"/>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val="en-US" w:eastAsia="zh-CN"/>
              </w:rPr>
              <w:t>冷冻消融针</w:t>
            </w:r>
            <w:r>
              <w:rPr>
                <w:rFonts w:hint="eastAsia" w:ascii="宋体" w:hAnsi="宋体" w:eastAsia="宋体" w:cs="宋体"/>
                <w:b/>
                <w:bCs/>
                <w:sz w:val="21"/>
                <w:szCs w:val="21"/>
              </w:rPr>
              <w:t>必须为网采平台限价内的产品，提供网采截图和</w:t>
            </w:r>
            <w:r>
              <w:rPr>
                <w:rFonts w:hint="eastAsia" w:ascii="宋体" w:hAnsi="宋体" w:eastAsia="宋体" w:cs="宋体"/>
                <w:b/>
                <w:bCs/>
                <w:sz w:val="21"/>
                <w:szCs w:val="21"/>
                <w:lang w:val="en-US" w:eastAsia="zh-CN"/>
              </w:rPr>
              <w:t>商品代码。</w:t>
            </w:r>
          </w:p>
          <w:p w14:paraId="37FE18C1">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lang w:val="en-US" w:eastAsia="zh-CN" w:bidi="ar-SA"/>
              </w:rPr>
            </w:pPr>
          </w:p>
        </w:tc>
        <w:tc>
          <w:tcPr>
            <w:tcW w:w="1948" w:type="dxa"/>
          </w:tcPr>
          <w:p w14:paraId="0F2F9928">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能提供冷冻消融系统使用服务。</w:t>
            </w:r>
          </w:p>
        </w:tc>
      </w:tr>
      <w:tr w14:paraId="571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948" w:type="dxa"/>
          </w:tcPr>
          <w:p w14:paraId="25D989F5">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冷冻消融系统</w:t>
            </w:r>
          </w:p>
        </w:tc>
        <w:tc>
          <w:tcPr>
            <w:tcW w:w="2181" w:type="dxa"/>
          </w:tcPr>
          <w:p w14:paraId="4D8B8E24">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和冷冻消融针配套使用</w:t>
            </w:r>
          </w:p>
        </w:tc>
        <w:tc>
          <w:tcPr>
            <w:tcW w:w="1714" w:type="dxa"/>
            <w:shd w:val="clear" w:color="auto" w:fill="auto"/>
            <w:vAlign w:val="top"/>
          </w:tcPr>
          <w:p w14:paraId="04651C18">
            <w:pPr>
              <w:pStyle w:val="15"/>
              <w:keepNext w:val="0"/>
              <w:keepLines w:val="0"/>
              <w:widowControl/>
              <w:suppressLineNumbers w:val="0"/>
              <w:spacing w:before="0" w:beforeAutospacing="0" w:after="0" w:afterAutospacing="0"/>
              <w:ind w:right="0" w:rightChars="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按每次收费</w:t>
            </w:r>
          </w:p>
        </w:tc>
        <w:tc>
          <w:tcPr>
            <w:tcW w:w="1948" w:type="dxa"/>
          </w:tcPr>
          <w:p w14:paraId="24B4D68A">
            <w:pPr>
              <w:pStyle w:val="15"/>
              <w:keepNext w:val="0"/>
              <w:keepLines w:val="0"/>
              <w:widowControl/>
              <w:suppressLineNumbers w:val="0"/>
              <w:spacing w:before="0" w:beforeAutospacing="0" w:after="0" w:afterAutospacing="0"/>
              <w:ind w:right="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400元/次</w:t>
            </w:r>
          </w:p>
        </w:tc>
        <w:tc>
          <w:tcPr>
            <w:tcW w:w="1948" w:type="dxa"/>
          </w:tcPr>
          <w:p w14:paraId="190D60FE">
            <w:pPr>
              <w:pStyle w:val="15"/>
              <w:keepNext w:val="0"/>
              <w:keepLines w:val="0"/>
              <w:widowControl/>
              <w:suppressLineNumbers w:val="0"/>
              <w:spacing w:before="0" w:beforeAutospacing="0" w:after="0" w:afterAutospacing="0"/>
              <w:ind w:right="0"/>
              <w:rPr>
                <w:rFonts w:hint="eastAsia" w:ascii="仿宋" w:hAnsi="仿宋" w:eastAsia="仿宋" w:cs="仿宋"/>
                <w:kern w:val="2"/>
                <w:sz w:val="32"/>
                <w:szCs w:val="32"/>
                <w:vertAlign w:val="baseline"/>
                <w:lang w:val="en-US" w:eastAsia="zh-CN" w:bidi="ar-SA"/>
              </w:rPr>
            </w:pPr>
          </w:p>
        </w:tc>
      </w:tr>
    </w:tbl>
    <w:p w14:paraId="7E264E22">
      <w:pPr>
        <w:pStyle w:val="16"/>
        <w:numPr>
          <w:ilvl w:val="0"/>
          <w:numId w:val="0"/>
        </w:numPr>
        <w:spacing w:line="240" w:lineRule="auto"/>
        <w:rPr>
          <w:rFonts w:hint="eastAsia" w:ascii="仿宋" w:hAnsi="仿宋" w:eastAsia="仿宋" w:cs="仿宋"/>
          <w:sz w:val="32"/>
          <w:szCs w:val="32"/>
          <w:lang w:val="en-US" w:eastAsia="zh-CN"/>
        </w:rPr>
      </w:pPr>
    </w:p>
    <w:p w14:paraId="74A57BB5">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47CC3A40">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14:paraId="59C91F95">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42FA5A72">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付款方式：甲方验收并收到发票以后，250个工作日内支付货款。</w:t>
      </w:r>
    </w:p>
    <w:p w14:paraId="6BAB8173">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质量要求：供应商提供的医疗器械须符合《医疗器械注册管理办法》要求。</w:t>
      </w:r>
    </w:p>
    <w:p w14:paraId="45E8021A">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pStyle w:val="16"/>
        <w:numPr>
          <w:ilvl w:val="0"/>
          <w:numId w:val="0"/>
        </w:numPr>
        <w:spacing w:line="240" w:lineRule="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0"/>
          <w:szCs w:val="30"/>
          <w:lang w:val="en-US" w:eastAsia="zh-CN"/>
        </w:rPr>
        <w:t>6、中标供应商签订采购合同前需提供</w:t>
      </w:r>
      <w:r>
        <w:rPr>
          <w:rFonts w:hint="eastAsia" w:ascii="仿宋_GB2312" w:hAnsi="仿宋_GB2312" w:eastAsia="仿宋_GB2312" w:cs="仿宋_GB2312"/>
          <w:color w:val="auto"/>
          <w:sz w:val="30"/>
          <w:szCs w:val="30"/>
        </w:rPr>
        <w:t>相关耗材生产厂家授权销售资料</w:t>
      </w:r>
      <w:r>
        <w:rPr>
          <w:rFonts w:hint="eastAsia" w:ascii="仿宋_GB2312" w:hAnsi="仿宋_GB2312" w:eastAsia="仿宋_GB2312" w:cs="仿宋_GB2312"/>
          <w:color w:val="auto"/>
          <w:sz w:val="30"/>
          <w:szCs w:val="30"/>
          <w:lang w:eastAsia="zh-CN"/>
        </w:rPr>
        <w:t>。</w:t>
      </w:r>
    </w:p>
    <w:p w14:paraId="74BF4FB1">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14:paraId="5F2270FF">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5996366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68BCB6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2F62A91B">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5BB84B97">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26F2C2A">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3787EA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274CDC5F">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2469B5C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7951A58">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1A38D91A">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80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119355DC">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报价=冷冻消融针价格+</w:t>
            </w:r>
            <w:r>
              <w:rPr>
                <w:rFonts w:hint="eastAsia" w:ascii="仿宋" w:hAnsi="仿宋" w:eastAsia="仿宋" w:cs="仿宋"/>
                <w:kern w:val="2"/>
                <w:sz w:val="32"/>
                <w:szCs w:val="32"/>
                <w:vertAlign w:val="baseline"/>
                <w:lang w:val="en-US" w:eastAsia="zh-CN" w:bidi="ar-SA"/>
              </w:rPr>
              <w:t>冷冻消融系统使用服务价格。</w:t>
            </w: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满足招标文件要求且投标价格最低的投标报价为评标基准价，其价格分为满分。其他供应商的价格分统一按照下列公式计算：投标报价得分=(评标基准价÷投标报价)×80%×100；（最低价基准法）</w:t>
            </w:r>
          </w:p>
          <w:p w14:paraId="7A3A54D3">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50FC8B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2E6C02BD">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4DBECEE1">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DC8A3FE">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2724F0CB">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B4FD57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每项完整且合理得5分。</w:t>
            </w:r>
          </w:p>
          <w:p w14:paraId="708D5517">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3E32E6A">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14:paraId="38F14015">
      <w:pPr>
        <w:rPr>
          <w:rFonts w:hint="eastAsia" w:ascii="黑体" w:hAnsi="黑体" w:eastAsia="黑体" w:cs="黑体"/>
          <w:lang w:eastAsia="zh-CN"/>
        </w:rPr>
      </w:pPr>
    </w:p>
    <w:p w14:paraId="380FC1B4">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3C9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50F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850F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9D0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AE7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86AE7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C9B8">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BA">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4B5BCA"/>
    <w:rsid w:val="0B5B6EA7"/>
    <w:rsid w:val="0B9B184D"/>
    <w:rsid w:val="0BBF2600"/>
    <w:rsid w:val="0BD81C2A"/>
    <w:rsid w:val="0C3E61B9"/>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42A2C97"/>
    <w:rsid w:val="15246309"/>
    <w:rsid w:val="159705C2"/>
    <w:rsid w:val="182F44F3"/>
    <w:rsid w:val="184E41FF"/>
    <w:rsid w:val="1865790E"/>
    <w:rsid w:val="189E6B7E"/>
    <w:rsid w:val="18E41C4F"/>
    <w:rsid w:val="18EA25BB"/>
    <w:rsid w:val="193B3817"/>
    <w:rsid w:val="19497A6B"/>
    <w:rsid w:val="1998123A"/>
    <w:rsid w:val="19DF1744"/>
    <w:rsid w:val="1A8B6B5A"/>
    <w:rsid w:val="1AE736E0"/>
    <w:rsid w:val="1AF5353D"/>
    <w:rsid w:val="1B331212"/>
    <w:rsid w:val="1B493578"/>
    <w:rsid w:val="1B5723EF"/>
    <w:rsid w:val="1B93321C"/>
    <w:rsid w:val="1BAD400C"/>
    <w:rsid w:val="1C380FAC"/>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9C0C5F"/>
    <w:rsid w:val="223E3923"/>
    <w:rsid w:val="22CD72A0"/>
    <w:rsid w:val="22DC6C27"/>
    <w:rsid w:val="230709BE"/>
    <w:rsid w:val="232E6BE4"/>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13303C"/>
    <w:rsid w:val="3AE30FAC"/>
    <w:rsid w:val="3B3A67B9"/>
    <w:rsid w:val="3B572D45"/>
    <w:rsid w:val="3BB47094"/>
    <w:rsid w:val="3BD82555"/>
    <w:rsid w:val="3C396CD8"/>
    <w:rsid w:val="3D912EF9"/>
    <w:rsid w:val="3DA25E25"/>
    <w:rsid w:val="3E103198"/>
    <w:rsid w:val="3E346E0B"/>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30BA5"/>
    <w:rsid w:val="44D66D93"/>
    <w:rsid w:val="44E060BF"/>
    <w:rsid w:val="45484D77"/>
    <w:rsid w:val="45976AE3"/>
    <w:rsid w:val="45D1027C"/>
    <w:rsid w:val="46653F5C"/>
    <w:rsid w:val="4670116D"/>
    <w:rsid w:val="46BF177E"/>
    <w:rsid w:val="46CC0FBC"/>
    <w:rsid w:val="46F821E8"/>
    <w:rsid w:val="47E92A18"/>
    <w:rsid w:val="484F3834"/>
    <w:rsid w:val="486A1208"/>
    <w:rsid w:val="487E3CCE"/>
    <w:rsid w:val="491D7010"/>
    <w:rsid w:val="49E714D8"/>
    <w:rsid w:val="49F61C6A"/>
    <w:rsid w:val="4A2F0F8F"/>
    <w:rsid w:val="4B21070C"/>
    <w:rsid w:val="4C6D260E"/>
    <w:rsid w:val="4CA65850"/>
    <w:rsid w:val="4D4867BB"/>
    <w:rsid w:val="4D7854C0"/>
    <w:rsid w:val="4E1C022A"/>
    <w:rsid w:val="4E1E1D89"/>
    <w:rsid w:val="4F8D071A"/>
    <w:rsid w:val="4FA771C2"/>
    <w:rsid w:val="4FDC7DDA"/>
    <w:rsid w:val="5003209D"/>
    <w:rsid w:val="508E2B4E"/>
    <w:rsid w:val="524A480D"/>
    <w:rsid w:val="5263348D"/>
    <w:rsid w:val="527E7420"/>
    <w:rsid w:val="5292301A"/>
    <w:rsid w:val="52C10CD7"/>
    <w:rsid w:val="52F64CB8"/>
    <w:rsid w:val="52FB39A7"/>
    <w:rsid w:val="531641E9"/>
    <w:rsid w:val="5446604D"/>
    <w:rsid w:val="547E1AE0"/>
    <w:rsid w:val="5495528E"/>
    <w:rsid w:val="54F554AC"/>
    <w:rsid w:val="551A0D5D"/>
    <w:rsid w:val="55EE4C06"/>
    <w:rsid w:val="561A148B"/>
    <w:rsid w:val="565B213D"/>
    <w:rsid w:val="56D444B4"/>
    <w:rsid w:val="572D0183"/>
    <w:rsid w:val="57311021"/>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694D9B"/>
    <w:rsid w:val="6B110ED0"/>
    <w:rsid w:val="6B3D74AC"/>
    <w:rsid w:val="6BF5199F"/>
    <w:rsid w:val="6C81461E"/>
    <w:rsid w:val="6CE610BF"/>
    <w:rsid w:val="6CED312F"/>
    <w:rsid w:val="6D1916FD"/>
    <w:rsid w:val="6D226C43"/>
    <w:rsid w:val="6D535020"/>
    <w:rsid w:val="6DCF5925"/>
    <w:rsid w:val="6E383ABA"/>
    <w:rsid w:val="6E412EFC"/>
    <w:rsid w:val="6E8B493F"/>
    <w:rsid w:val="6EA3545A"/>
    <w:rsid w:val="6F9F7F7D"/>
    <w:rsid w:val="719A4F83"/>
    <w:rsid w:val="71B15F38"/>
    <w:rsid w:val="71DE50A5"/>
    <w:rsid w:val="722B548E"/>
    <w:rsid w:val="722E4AEA"/>
    <w:rsid w:val="73683978"/>
    <w:rsid w:val="73F43F5E"/>
    <w:rsid w:val="7438150C"/>
    <w:rsid w:val="746F037C"/>
    <w:rsid w:val="74F82EAA"/>
    <w:rsid w:val="75457DB7"/>
    <w:rsid w:val="7563067A"/>
    <w:rsid w:val="75E55D62"/>
    <w:rsid w:val="76466533"/>
    <w:rsid w:val="769413F2"/>
    <w:rsid w:val="77F97E1C"/>
    <w:rsid w:val="785111E8"/>
    <w:rsid w:val="78E831F4"/>
    <w:rsid w:val="79A15BA9"/>
    <w:rsid w:val="79AC141B"/>
    <w:rsid w:val="79B51E35"/>
    <w:rsid w:val="79EA27D4"/>
    <w:rsid w:val="7AE23540"/>
    <w:rsid w:val="7BE17F0A"/>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link w:val="33"/>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标题 1 Char"/>
    <w:link w:val="2"/>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9"/>
    <w:qFormat/>
    <w:uiPriority w:val="0"/>
    <w:rPr>
      <w:rFonts w:ascii="Calibri" w:hAnsi="Calibri" w:cs="Calibri"/>
      <w:color w:val="000000"/>
      <w:sz w:val="18"/>
      <w:szCs w:val="18"/>
      <w:u w:val="none"/>
    </w:rPr>
  </w:style>
  <w:style w:type="character" w:customStyle="1" w:styleId="26">
    <w:name w:val="font01"/>
    <w:basedOn w:val="19"/>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font11"/>
    <w:basedOn w:val="19"/>
    <w:qFormat/>
    <w:uiPriority w:val="0"/>
    <w:rPr>
      <w:rFonts w:hint="eastAsia" w:ascii="宋体" w:hAnsi="宋体" w:eastAsia="宋体" w:cs="宋体"/>
      <w:color w:val="000000"/>
      <w:sz w:val="21"/>
      <w:szCs w:val="21"/>
      <w:u w:val="none"/>
    </w:rPr>
  </w:style>
  <w:style w:type="character" w:customStyle="1" w:styleId="33">
    <w:name w:val="标题 2 Char"/>
    <w:link w:val="3"/>
    <w:qFormat/>
    <w:uiPriority w:val="9"/>
    <w:rPr>
      <w:rFonts w:ascii="Cambria" w:hAnsi="Cambria" w:eastAsia="宋体"/>
      <w:b/>
      <w:bCs/>
      <w:kern w:val="0"/>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5741</Words>
  <Characters>5942</Characters>
  <Lines>0</Lines>
  <Paragraphs>0</Paragraphs>
  <TotalTime>1</TotalTime>
  <ScaleCrop>false</ScaleCrop>
  <LinksUpToDate>false</LinksUpToDate>
  <CharactersWithSpaces>6100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2024-10-24T07:31:36Z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AE8B36C568574A7AA7143E58CE5DA75A_13</vt:lpwstr>
  </property>
</Properties>
</file>