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02782" w:rsidRDefault="00000000">
      <w:pPr>
        <w:jc w:val="center"/>
        <w:rPr>
          <w:rFonts w:ascii="黑体" w:eastAsia="黑体" w:hAnsi="黑体" w:cs="黑体" w:hint="eastAsia"/>
          <w:sz w:val="36"/>
          <w:szCs w:val="36"/>
        </w:rPr>
      </w:pPr>
      <w:r>
        <w:rPr>
          <w:rFonts w:ascii="黑体" w:eastAsia="黑体" w:hAnsi="黑体" w:cs="黑体" w:hint="eastAsia"/>
          <w:sz w:val="36"/>
          <w:szCs w:val="36"/>
        </w:rPr>
        <w:t>乐山市五通桥区</w:t>
      </w:r>
      <w:bookmarkStart w:id="0" w:name="OLE_LINK1"/>
      <w:r>
        <w:rPr>
          <w:rFonts w:ascii="黑体" w:eastAsia="黑体" w:hAnsi="黑体" w:cs="黑体" w:hint="eastAsia"/>
          <w:sz w:val="36"/>
          <w:szCs w:val="36"/>
        </w:rPr>
        <w:t>城市医疗集团</w:t>
      </w:r>
    </w:p>
    <w:p w:rsidR="00A02782" w:rsidRDefault="00000000">
      <w:pPr>
        <w:jc w:val="center"/>
        <w:rPr>
          <w:rFonts w:ascii="黑体" w:eastAsia="黑体" w:hAnsi="黑体" w:cs="黑体" w:hint="eastAsia"/>
          <w:sz w:val="36"/>
          <w:szCs w:val="36"/>
        </w:rPr>
      </w:pPr>
      <w:r>
        <w:rPr>
          <w:rFonts w:ascii="黑体" w:eastAsia="黑体" w:hAnsi="黑体" w:cs="黑体" w:hint="eastAsia"/>
          <w:sz w:val="36"/>
          <w:szCs w:val="36"/>
        </w:rPr>
        <w:t>冠英镇卫生院</w:t>
      </w:r>
      <w:bookmarkEnd w:id="0"/>
      <w:r>
        <w:rPr>
          <w:rFonts w:ascii="黑体" w:eastAsia="黑体" w:hAnsi="黑体" w:cs="黑体" w:hint="eastAsia"/>
          <w:sz w:val="36"/>
          <w:szCs w:val="36"/>
        </w:rPr>
        <w:t>医疗设备采购公告</w:t>
      </w:r>
    </w:p>
    <w:p w:rsidR="00A02782" w:rsidRDefault="00A02782">
      <w:pPr>
        <w:widowControl/>
        <w:jc w:val="left"/>
        <w:rPr>
          <w:rFonts w:ascii="黑体" w:eastAsia="黑体" w:hAnsi="黑体" w:cs="黑体" w:hint="eastAsia"/>
          <w:kern w:val="0"/>
          <w:sz w:val="28"/>
          <w:szCs w:val="28"/>
        </w:rPr>
      </w:pPr>
    </w:p>
    <w:p w:rsidR="00E32773" w:rsidRDefault="00000000" w:rsidP="00E32773">
      <w:pPr>
        <w:widowControl/>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一、采购项目名称：</w:t>
      </w:r>
      <w:r w:rsidR="00E32773" w:rsidRPr="00E32773">
        <w:rPr>
          <w:rFonts w:ascii="仿宋" w:eastAsia="仿宋" w:hAnsi="仿宋" w:cs="仿宋" w:hint="eastAsia"/>
          <w:kern w:val="0"/>
          <w:sz w:val="32"/>
          <w:szCs w:val="32"/>
        </w:rPr>
        <w:t>乐山市五通桥区城市医疗集团冠英镇卫生院医疗设备采购</w:t>
      </w:r>
      <w:r w:rsidR="00E32773">
        <w:rPr>
          <w:rFonts w:ascii="仿宋" w:eastAsia="仿宋" w:hAnsi="仿宋" w:cs="仿宋" w:hint="eastAsia"/>
          <w:kern w:val="0"/>
          <w:sz w:val="32"/>
          <w:szCs w:val="32"/>
        </w:rPr>
        <w:t xml:space="preserve">   </w:t>
      </w:r>
    </w:p>
    <w:p w:rsidR="00A02782" w:rsidRDefault="00000000" w:rsidP="00E32773">
      <w:pPr>
        <w:widowControl/>
        <w:ind w:firstLineChars="400" w:firstLine="1280"/>
        <w:jc w:val="left"/>
        <w:rPr>
          <w:rFonts w:ascii="仿宋" w:eastAsia="仿宋" w:hAnsi="仿宋" w:cs="仿宋" w:hint="eastAsia"/>
          <w:kern w:val="0"/>
          <w:sz w:val="32"/>
          <w:szCs w:val="32"/>
        </w:rPr>
      </w:pPr>
      <w:r>
        <w:rPr>
          <w:rFonts w:ascii="仿宋" w:eastAsia="仿宋" w:hAnsi="仿宋" w:cs="仿宋" w:hint="eastAsia"/>
          <w:kern w:val="0"/>
          <w:sz w:val="32"/>
          <w:szCs w:val="32"/>
        </w:rPr>
        <w:t xml:space="preserve">项目采购编号：YLJT20251101    </w:t>
      </w:r>
    </w:p>
    <w:p w:rsidR="00A02782" w:rsidRDefault="00E32773">
      <w:pPr>
        <w:widowControl/>
        <w:ind w:firstLineChars="400" w:firstLine="1280"/>
        <w:jc w:val="left"/>
        <w:rPr>
          <w:rFonts w:ascii="仿宋" w:eastAsia="仿宋" w:hAnsi="仿宋" w:cs="仿宋" w:hint="eastAsia"/>
          <w:kern w:val="0"/>
          <w:sz w:val="32"/>
          <w:szCs w:val="32"/>
        </w:rPr>
      </w:pPr>
      <w:r w:rsidRPr="00E32773">
        <w:rPr>
          <w:rFonts w:ascii="仿宋" w:eastAsia="仿宋" w:hAnsi="仿宋" w:cs="仿宋" w:hint="eastAsia"/>
          <w:kern w:val="0"/>
          <w:sz w:val="32"/>
          <w:szCs w:val="32"/>
        </w:rPr>
        <w:t>项目技术参数及商务要求</w:t>
      </w:r>
      <w:r>
        <w:rPr>
          <w:rFonts w:ascii="仿宋" w:eastAsia="仿宋" w:hAnsi="仿宋" w:cs="仿宋" w:hint="eastAsia"/>
          <w:kern w:val="0"/>
          <w:sz w:val="32"/>
          <w:szCs w:val="32"/>
        </w:rPr>
        <w:t>（详细要求请看附件）：</w:t>
      </w:r>
    </w:p>
    <w:p w:rsidR="00A02782" w:rsidRDefault="00000000">
      <w:pPr>
        <w:widowControl/>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rsidR="00A02782" w:rsidRDefault="00000000">
      <w:pPr>
        <w:widowControl/>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三、供应商参加本次采购活动需要提交的资料：</w:t>
      </w:r>
    </w:p>
    <w:p w:rsidR="00A02782" w:rsidRDefault="00000000">
      <w:pPr>
        <w:widowControl/>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rsidR="00A02782" w:rsidRDefault="00000000">
      <w:pPr>
        <w:widowControl/>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2.提交资料应按照采购文件中的承诺函、廉洁承诺书、采购资质要求、技术及商务要求提供2套。</w:t>
      </w:r>
    </w:p>
    <w:p w:rsidR="00A02782" w:rsidRDefault="00000000">
      <w:pPr>
        <w:widowControl/>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3.报价以及资料，采购响应文件封面请注明项目名称、联系人、联系电话、自行密封并加盖公章。</w:t>
      </w:r>
    </w:p>
    <w:p w:rsidR="00A02782"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 xml:space="preserve">    4.请满足上述资质要求的供应商于</w:t>
      </w:r>
      <w:r w:rsidRPr="00D81739">
        <w:rPr>
          <w:rFonts w:ascii="仿宋" w:eastAsia="仿宋" w:hAnsi="仿宋" w:cs="仿宋" w:hint="eastAsia"/>
          <w:kern w:val="0"/>
          <w:sz w:val="32"/>
          <w:szCs w:val="32"/>
        </w:rPr>
        <w:t>2025年11 月28</w:t>
      </w:r>
      <w:r w:rsidR="00D81739">
        <w:rPr>
          <w:rFonts w:ascii="仿宋" w:eastAsia="仿宋" w:hAnsi="仿宋" w:cs="仿宋" w:hint="eastAsia"/>
          <w:kern w:val="0"/>
          <w:sz w:val="32"/>
          <w:szCs w:val="32"/>
        </w:rPr>
        <w:t xml:space="preserve"> </w:t>
      </w:r>
      <w:r>
        <w:rPr>
          <w:rFonts w:ascii="仿宋" w:eastAsia="仿宋" w:hAnsi="仿宋" w:cs="仿宋" w:hint="eastAsia"/>
          <w:kern w:val="0"/>
          <w:sz w:val="32"/>
          <w:szCs w:val="32"/>
        </w:rPr>
        <w:t>日17:00之前将资料送至乐山市五通桥区人民医院采购</w:t>
      </w:r>
      <w:r w:rsidR="00CC1319">
        <w:rPr>
          <w:rFonts w:ascii="仿宋" w:eastAsia="仿宋" w:hAnsi="仿宋" w:cs="仿宋" w:hint="eastAsia"/>
          <w:kern w:val="0"/>
          <w:sz w:val="32"/>
          <w:szCs w:val="32"/>
        </w:rPr>
        <w:t>中心2</w:t>
      </w:r>
      <w:r>
        <w:rPr>
          <w:rFonts w:ascii="仿宋" w:eastAsia="仿宋" w:hAnsi="仿宋" w:cs="仿宋" w:hint="eastAsia"/>
          <w:kern w:val="0"/>
          <w:sz w:val="32"/>
          <w:szCs w:val="32"/>
        </w:rPr>
        <w:t>（行政楼三楼），在截至时间以后送到的响应文件将被拒绝并退还给供应商。</w:t>
      </w:r>
    </w:p>
    <w:p w:rsidR="00A02782" w:rsidRDefault="00000000">
      <w:pPr>
        <w:widowControl/>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四、其他要求（参加采购的供应商视为全部接受以下条款）</w:t>
      </w:r>
    </w:p>
    <w:p w:rsidR="00A02782" w:rsidRDefault="00000000">
      <w:pPr>
        <w:widowControl/>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1.方案报价在30日内有效，报价包括供应商履约过程中的服务费、人工、差旅、保险、税金与供应商履约所需要的其他所有费用。</w:t>
      </w:r>
    </w:p>
    <w:p w:rsidR="00A02782" w:rsidRDefault="00000000">
      <w:pPr>
        <w:widowControl/>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2.在供应商满足相关资质要求及服务要求的条件下，采购采用</w:t>
      </w:r>
      <w:r>
        <w:rPr>
          <w:rFonts w:ascii="仿宋" w:eastAsia="仿宋" w:hAnsi="仿宋" w:cs="仿宋" w:hint="eastAsia"/>
          <w:sz w:val="32"/>
          <w:szCs w:val="32"/>
        </w:rPr>
        <w:t>综合评分法</w:t>
      </w:r>
      <w:r>
        <w:rPr>
          <w:rFonts w:ascii="仿宋" w:eastAsia="仿宋" w:hAnsi="仿宋" w:cs="仿宋" w:hint="eastAsia"/>
          <w:kern w:val="0"/>
          <w:sz w:val="32"/>
          <w:szCs w:val="32"/>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rsidR="00A02782" w:rsidRDefault="00000000">
      <w:pPr>
        <w:pStyle w:val="a0"/>
        <w:ind w:firstLine="320"/>
        <w:rPr>
          <w:rFonts w:ascii="仿宋" w:eastAsia="仿宋" w:hAnsi="仿宋" w:cs="仿宋" w:hint="eastAsia"/>
          <w:sz w:val="32"/>
          <w:szCs w:val="32"/>
        </w:rPr>
      </w:pPr>
      <w:r>
        <w:rPr>
          <w:rFonts w:ascii="仿宋" w:eastAsia="仿宋" w:hAnsi="仿宋" w:cs="仿宋" w:hint="eastAsia"/>
          <w:kern w:val="0"/>
          <w:sz w:val="32"/>
          <w:szCs w:val="32"/>
        </w:rPr>
        <w:t xml:space="preserve">  3.本项目不接受联合体，不允许分包。</w:t>
      </w:r>
    </w:p>
    <w:p w:rsidR="00A02782" w:rsidRDefault="00000000">
      <w:pPr>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联系人:李老师       联系电话:0833-3189923</w:t>
      </w:r>
    </w:p>
    <w:p w:rsidR="00A02782" w:rsidRDefault="00000000">
      <w:pPr>
        <w:pStyle w:val="a4"/>
        <w:jc w:val="center"/>
      </w:pPr>
      <w:r>
        <w:rPr>
          <w:rFonts w:ascii="黑体" w:eastAsia="黑体" w:hAnsi="黑体" w:cs="黑体" w:hint="eastAsia"/>
          <w:b/>
          <w:sz w:val="36"/>
          <w:szCs w:val="36"/>
        </w:rPr>
        <w:lastRenderedPageBreak/>
        <w:t>第二章  采购须知</w:t>
      </w:r>
    </w:p>
    <w:p w:rsidR="00A02782" w:rsidRDefault="00A02782">
      <w:pPr>
        <w:pStyle w:val="Default"/>
        <w:rPr>
          <w:color w:val="auto"/>
        </w:rPr>
      </w:pPr>
    </w:p>
    <w:p w:rsidR="00A02782" w:rsidRDefault="00000000">
      <w:pPr>
        <w:ind w:firstLineChars="200" w:firstLine="643"/>
        <w:rPr>
          <w:rFonts w:ascii="仿宋" w:eastAsia="仿宋" w:hAnsi="仿宋" w:cs="仿宋" w:hint="eastAsia"/>
          <w:b/>
          <w:sz w:val="32"/>
          <w:szCs w:val="32"/>
        </w:rPr>
      </w:pPr>
      <w:r>
        <w:rPr>
          <w:rFonts w:ascii="仿宋" w:eastAsia="仿宋" w:hAnsi="仿宋" w:cs="仿宋" w:hint="eastAsia"/>
          <w:b/>
          <w:sz w:val="32"/>
          <w:szCs w:val="32"/>
        </w:rPr>
        <w:t>一、院内采购总则</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1.本采购项目参照《中华人民共和国政府采购法》《四川省政府采购非招标采购方式实施办法》等有关法律、法规和规章，通过综合评分法的方式确定成交供应商。</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2.本项目采购范围包括价格、质量、服务等方面内容，交货时间在合同中约定。</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3.本采购项目最低要求：符合资质条件、技术参数及商务要求且报价不超过最高限价。</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4.供应商自行承担本项目采购活动所发生现场踏勘、标书制作等费用。</w:t>
      </w:r>
    </w:p>
    <w:p w:rsidR="00A02782" w:rsidRDefault="00000000">
      <w:pPr>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二、采购响应文件的编制</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1.采购响应文件的密封：须提供标书一份，密封于一个包装袋内，封口处加盖单位鲜章，封面须注明：“项目名称：        ”，“项目编号：     ”，“于   年  月  日  时  分前不得拆封”等字样。未按询价文件要求密封的响应文件将被拒收。</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2.采购响应文件分正（副）本装订，一正</w:t>
      </w:r>
      <w:r>
        <w:rPr>
          <w:rFonts w:ascii="仿宋" w:eastAsia="仿宋" w:hAnsi="仿宋" w:cs="仿宋" w:hint="eastAsia"/>
          <w:sz w:val="32"/>
          <w:szCs w:val="32"/>
          <w:lang w:eastAsia="zh-Hans"/>
        </w:rPr>
        <w:t>一</w:t>
      </w:r>
      <w:r>
        <w:rPr>
          <w:rFonts w:ascii="仿宋" w:eastAsia="仿宋" w:hAnsi="仿宋" w:cs="仿宋" w:hint="eastAsia"/>
          <w:sz w:val="32"/>
          <w:szCs w:val="32"/>
        </w:rPr>
        <w:t>副，须用A4幅面纸张打印装订。</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3.采购响应文件的打印和书写应清楚工整，签字确认并加盖公章，否则无效。供应商为法人的，应当由其法定代表人或者代理人签字确认。</w:t>
      </w:r>
    </w:p>
    <w:p w:rsidR="00A02782" w:rsidRDefault="00000000">
      <w:pPr>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三、院内采购会议的召开</w:t>
      </w:r>
    </w:p>
    <w:p w:rsidR="00A02782" w:rsidRDefault="00000000">
      <w:pPr>
        <w:rPr>
          <w:rFonts w:ascii="仿宋" w:eastAsia="仿宋" w:hAnsi="仿宋" w:cs="仿宋" w:hint="eastAsia"/>
          <w:sz w:val="32"/>
          <w:szCs w:val="32"/>
        </w:rPr>
      </w:pPr>
      <w:r>
        <w:rPr>
          <w:rFonts w:ascii="仿宋" w:eastAsia="仿宋" w:hAnsi="仿宋" w:cs="仿宋" w:hint="eastAsia"/>
          <w:b/>
          <w:sz w:val="32"/>
          <w:szCs w:val="32"/>
        </w:rPr>
        <w:t xml:space="preserve">    </w:t>
      </w:r>
      <w:r>
        <w:rPr>
          <w:rFonts w:ascii="仿宋" w:eastAsia="仿宋" w:hAnsi="仿宋" w:cs="仿宋" w:hint="eastAsia"/>
          <w:sz w:val="32"/>
          <w:szCs w:val="32"/>
        </w:rPr>
        <w:t>院内采购会议顺序:</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1.院内采购由采购办主持；</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2.由监督人员检查采购响应文件密封情况；</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3.将符合密封要求的资格、技术商务、报价响应文件送评审小组评审；</w:t>
      </w:r>
    </w:p>
    <w:p w:rsidR="00A02782" w:rsidRDefault="00000000">
      <w:pPr>
        <w:pStyle w:val="a6"/>
        <w:ind w:leftChars="0" w:left="0" w:firstLineChars="200" w:firstLine="640"/>
        <w:rPr>
          <w:rFonts w:ascii="仿宋" w:eastAsia="仿宋" w:hAnsi="仿宋" w:cs="仿宋" w:hint="eastAsia"/>
          <w:sz w:val="32"/>
          <w:szCs w:val="32"/>
        </w:rPr>
      </w:pPr>
      <w:r>
        <w:rPr>
          <w:rFonts w:ascii="仿宋" w:eastAsia="仿宋" w:hAnsi="仿宋" w:cs="仿宋" w:hint="eastAsia"/>
          <w:sz w:val="32"/>
          <w:szCs w:val="32"/>
        </w:rPr>
        <w:t>4.采购结束后，由评审小组根据报价情况，推荐成交候选供应商。</w:t>
      </w:r>
    </w:p>
    <w:p w:rsidR="00A02782" w:rsidRDefault="00000000">
      <w:pPr>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四、质疑提出与答复</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供应商对采购文件中资格、技术、商务要求以及对采购文件编制、采购程序的询问或质疑，可以电话进行询问或以书面形式实名签字盖章在递交院内采购文件截止时间前一日之前向采购办提出，</w:t>
      </w:r>
      <w:r>
        <w:rPr>
          <w:rFonts w:ascii="仿宋" w:eastAsia="仿宋" w:hAnsi="仿宋" w:cs="仿宋" w:hint="eastAsia"/>
          <w:sz w:val="32"/>
          <w:szCs w:val="32"/>
        </w:rPr>
        <w:lastRenderedPageBreak/>
        <w:t>并由采购办进行统一回复。供应商在3个工作日内应一次性提出针对同一采购程序环节的质疑。质疑采取书面形式，质疑函原件采取当面递交采购办。受理日期则以采购办收到质疑函原件之日计算。</w:t>
      </w:r>
      <w:r>
        <w:rPr>
          <w:rFonts w:ascii="仿宋" w:eastAsia="仿宋" w:hAnsi="仿宋" w:cs="仿宋" w:hint="eastAsia"/>
          <w:sz w:val="32"/>
          <w:szCs w:val="32"/>
          <w:lang w:val="zh-CN"/>
        </w:rPr>
        <w:t>受理联系人及联系方式见公告</w:t>
      </w:r>
      <w:r>
        <w:rPr>
          <w:rFonts w:ascii="仿宋" w:eastAsia="仿宋" w:hAnsi="仿宋" w:cs="仿宋" w:hint="eastAsia"/>
          <w:sz w:val="32"/>
          <w:szCs w:val="32"/>
        </w:rPr>
        <w:t>采购办</w:t>
      </w:r>
      <w:r>
        <w:rPr>
          <w:rFonts w:ascii="仿宋" w:eastAsia="仿宋" w:hAnsi="仿宋" w:cs="仿宋" w:hint="eastAsia"/>
          <w:sz w:val="32"/>
          <w:szCs w:val="32"/>
          <w:lang w:val="zh-CN"/>
        </w:rPr>
        <w:t>联系人。</w:t>
      </w:r>
    </w:p>
    <w:p w:rsidR="00A02782" w:rsidRDefault="00000000">
      <w:pPr>
        <w:rPr>
          <w:rFonts w:ascii="黑体" w:eastAsia="黑体" w:hAnsi="黑体" w:cs="黑体" w:hint="eastAsia"/>
          <w:b/>
          <w:bCs/>
          <w:sz w:val="44"/>
          <w:szCs w:val="44"/>
        </w:rPr>
      </w:pPr>
      <w:r>
        <w:rPr>
          <w:rFonts w:ascii="黑体" w:eastAsia="黑体" w:hAnsi="黑体" w:cs="黑体" w:hint="eastAsia"/>
          <w:b/>
          <w:bCs/>
          <w:sz w:val="44"/>
          <w:szCs w:val="44"/>
        </w:rPr>
        <w:br w:type="page"/>
      </w:r>
    </w:p>
    <w:p w:rsidR="00A02782" w:rsidRDefault="00000000">
      <w:pPr>
        <w:spacing w:line="360" w:lineRule="exact"/>
        <w:jc w:val="center"/>
        <w:outlineLvl w:val="0"/>
        <w:rPr>
          <w:rFonts w:ascii="黑体" w:eastAsia="黑体" w:hAnsi="黑体" w:cs="黑体" w:hint="eastAsia"/>
          <w:sz w:val="36"/>
          <w:szCs w:val="36"/>
        </w:rPr>
      </w:pPr>
      <w:r>
        <w:rPr>
          <w:rFonts w:ascii="黑体" w:eastAsia="黑体" w:hAnsi="黑体" w:cs="黑体" w:hint="eastAsia"/>
          <w:b/>
          <w:sz w:val="36"/>
          <w:szCs w:val="36"/>
        </w:rPr>
        <w:lastRenderedPageBreak/>
        <w:t>第三章  采购程序和成交标准</w:t>
      </w:r>
    </w:p>
    <w:p w:rsidR="00A02782" w:rsidRDefault="00A02782">
      <w:pPr>
        <w:ind w:firstLineChars="200" w:firstLine="640"/>
        <w:rPr>
          <w:rFonts w:ascii="仿宋" w:eastAsia="仿宋" w:hAnsi="仿宋" w:cs="仿宋" w:hint="eastAsia"/>
          <w:sz w:val="32"/>
          <w:szCs w:val="32"/>
        </w:rPr>
      </w:pP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采购办将根据采购邀请中规定的递交文件截止时间前接受供应商响应文件，并按以下程序组织采购：</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一、组织采购评审对供应商递交的响应文件进行资格审查和符合性审查。</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二、通过资格审查和符合性审查供应商数量不足三家的，本次采购活动终止。</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出现但不限于下列情况之一的，其响应文件将被视为无效文件不予通过资格审查和符合性审查：</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1.资格不符合要求的；</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2.响应文件未实质性响应采购文件要求的；</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3.响应文件无法定代表人签字，或签字人未被法定代表人授权的；</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4.所报总价超出项目预算且无法支付的；</w:t>
      </w:r>
    </w:p>
    <w:p w:rsidR="00A02782" w:rsidRDefault="00000000">
      <w:pPr>
        <w:ind w:firstLineChars="200" w:firstLine="640"/>
        <w:rPr>
          <w:rFonts w:ascii="仿宋" w:eastAsia="仿宋" w:hAnsi="仿宋" w:cs="仿宋" w:hint="eastAsia"/>
          <w:kern w:val="0"/>
          <w:sz w:val="32"/>
          <w:szCs w:val="32"/>
        </w:rPr>
      </w:pPr>
      <w:r>
        <w:rPr>
          <w:rFonts w:ascii="仿宋" w:eastAsia="仿宋" w:hAnsi="仿宋" w:cs="仿宋" w:hint="eastAsia"/>
          <w:sz w:val="32"/>
          <w:szCs w:val="32"/>
        </w:rPr>
        <w:t>5.不同</w:t>
      </w:r>
      <w:r>
        <w:rPr>
          <w:rFonts w:ascii="仿宋" w:eastAsia="仿宋" w:hAnsi="仿宋" w:cs="仿宋" w:hint="eastAsia"/>
          <w:kern w:val="0"/>
          <w:sz w:val="32"/>
          <w:szCs w:val="32"/>
        </w:rPr>
        <w:t>供应商负责人为同一人或者存在直接控股、管理关系的；</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6.负偏离。</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三、在采购中，采购的任何一方不得透露与采购有关的其他供应商的技术资料、价格和其他信息。采购轮次一般为一轮（评审小组可根据采购情况调整轮次）。如供应商在采购过程中存在违法、违纪行为，评审小组将不允许其参加最后报价。采购结束后，评审小组要求供应商现场进行最终报价填报后，评审小组根据符合采购需求、质量和服务相等且评分最高的原则推荐成交候选供应商，由采购人授权评审小组确认成交供应商，采购办于2个工作日内在乐山市五通桥区人民医院网上公告成交结果。</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四、成交标准：按采购最终报价为依据（未组织二次报价的，以报价响应文件中的报价为依据），体现满足采购项目要求,且综合评分法最高原则确定成交供应商。</w:t>
      </w:r>
    </w:p>
    <w:p w:rsidR="00A02782" w:rsidRDefault="00000000">
      <w:pPr>
        <w:ind w:firstLineChars="200" w:firstLine="640"/>
        <w:jc w:val="left"/>
        <w:rPr>
          <w:rFonts w:ascii="仿宋" w:eastAsia="仿宋" w:hAnsi="仿宋" w:cs="仿宋" w:hint="eastAsia"/>
          <w:sz w:val="32"/>
          <w:szCs w:val="32"/>
        </w:rPr>
      </w:pPr>
      <w:r>
        <w:rPr>
          <w:rFonts w:ascii="仿宋" w:eastAsia="仿宋" w:hAnsi="仿宋" w:cs="仿宋" w:hint="eastAsia"/>
          <w:sz w:val="32"/>
          <w:szCs w:val="32"/>
        </w:rPr>
        <w:t>采用最低评标价法的采购项目，提供相同品牌产品的不同投标人参加同一合同项下投标的，以其中通过资格审查、符合性审查且报价最低的参加评标；报价相同的，由采购人组织评标小组按照采取随机抽取方式确定第一候选人，其他投标无效。</w:t>
      </w:r>
    </w:p>
    <w:p w:rsidR="00A02782" w:rsidRDefault="00000000">
      <w:pPr>
        <w:ind w:firstLineChars="200" w:firstLine="640"/>
        <w:jc w:val="left"/>
        <w:rPr>
          <w:rFonts w:eastAsia="仿宋"/>
        </w:rPr>
      </w:pPr>
      <w:r>
        <w:rPr>
          <w:rFonts w:ascii="仿宋" w:eastAsia="仿宋" w:hAnsi="仿宋" w:cs="仿宋" w:hint="eastAsia"/>
          <w:sz w:val="32"/>
          <w:szCs w:val="32"/>
        </w:rPr>
        <w:t>采用综合评分法的采购项目，提供相同品牌产品且通过资格审查、符合性审查的不同投标人参加同一合同项下投标的，按一家投标人计算，评审后得分最高的同品牌投标人获得中标人推荐资格；</w:t>
      </w:r>
      <w:r>
        <w:rPr>
          <w:rFonts w:ascii="仿宋" w:eastAsia="仿宋" w:hAnsi="仿宋" w:cs="仿宋" w:hint="eastAsia"/>
          <w:sz w:val="32"/>
          <w:szCs w:val="32"/>
        </w:rPr>
        <w:lastRenderedPageBreak/>
        <w:t>评审得分相同的，则价格最低的供应商确定第一候选人。价格也相同时，由采购人组织评标小组按照采取随机抽取方式确定第一候选人，其他投标无效。</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五、院内采购评审小组的组建。评审小组依法由三人及以上单数组成。</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六、低于成本价不正当竞争预防措施</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1.在评审过程中，供应商报价明显低于其他有效供应商报价，有可能影响产品质量或者不能诚信履约的，采购小组应当要求其在半小时内提供书面说明，并提交相关证明材料，供应商不能证明其报价合理性的，采购小组应当将其作为无效处理。</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供应商的书面说明材料应当按照国家财务会计制度的规定要求，逐项就供应商提供的货物、工程和服务的主营业务成本、税金及附加、销售费用、管理费用、财务费用等成本构成事项详细陈述。</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2.供应商书面说明应当签字确认或者加盖公章，否则无效。书面说明的签字确认，由其法定代表人/主要负责人/本人或者其授权代表签字确认。</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3.供应商提供书面说明后，采购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采购小组应当将其响应文件作为无效处理。</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七、采购工作纪律和注意事项。在采购活动中，供应商、评审成员、组织采购工作的有关工作人员应严格遵守相关纪律规定，注意以下事项：</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1.不得泄露采购活动在应当保密的情况和资料，不得与供应商串通损害国家利益、社会公共利益或者他人合法权益。</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2.供应商不得相互串通报价；不得向评审成员行贿谋取成交；不得以他人名义或者其他方式弄虚作假骗取成交；不得以任何方式干扰、影响采购活动。</w:t>
      </w: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3.评审成员不得收受他人财物或者其他好处，不得向他人透露采购活动中的各个细节和标准情况。在采购活动中，不得擅离职守，影响采购活动的进行，不得使用本采购文件规定以外的因素和标准进行评审、比较。</w:t>
      </w:r>
    </w:p>
    <w:p w:rsidR="00A02782" w:rsidRDefault="00000000">
      <w:pPr>
        <w:ind w:firstLineChars="200" w:firstLine="640"/>
        <w:rPr>
          <w:rFonts w:ascii="宋体" w:hAnsi="宋体" w:hint="eastAsia"/>
          <w:sz w:val="24"/>
        </w:rPr>
      </w:pPr>
      <w:r>
        <w:rPr>
          <w:rFonts w:ascii="仿宋" w:eastAsia="仿宋" w:hAnsi="仿宋" w:cs="仿宋" w:hint="eastAsia"/>
          <w:sz w:val="32"/>
          <w:szCs w:val="32"/>
        </w:rPr>
        <w:t>4.组织采购的工作人员不得收受他人的财物或者其他好处，不</w:t>
      </w:r>
      <w:r>
        <w:rPr>
          <w:rFonts w:ascii="仿宋" w:eastAsia="仿宋" w:hAnsi="仿宋" w:cs="仿宋" w:hint="eastAsia"/>
          <w:sz w:val="32"/>
          <w:szCs w:val="32"/>
        </w:rPr>
        <w:lastRenderedPageBreak/>
        <w:t>得向他人透露采购活动中各有关细节及推荐评审情况。在采购活动中不得擅离职守，影响采购活动的正常进行。</w:t>
      </w:r>
    </w:p>
    <w:p w:rsidR="00A02782" w:rsidRDefault="00A02782">
      <w:pPr>
        <w:pStyle w:val="a6"/>
        <w:ind w:leftChars="0" w:left="0"/>
        <w:rPr>
          <w:rFonts w:ascii="黑体" w:eastAsia="黑体" w:hAnsi="黑体" w:cs="黑体" w:hint="eastAsia"/>
        </w:rPr>
      </w:pPr>
    </w:p>
    <w:p w:rsidR="00A02782" w:rsidRDefault="00A02782">
      <w:pPr>
        <w:rPr>
          <w:rFonts w:ascii="黑体" w:eastAsia="黑体" w:hAnsi="黑体" w:cs="黑体" w:hint="eastAsia"/>
        </w:rPr>
      </w:pPr>
    </w:p>
    <w:p w:rsidR="00A02782" w:rsidRDefault="00000000">
      <w:pPr>
        <w:rPr>
          <w:rFonts w:ascii="黑体" w:eastAsia="黑体" w:hAnsi="黑体" w:cs="黑体" w:hint="eastAsia"/>
          <w:b/>
          <w:sz w:val="48"/>
          <w:szCs w:val="48"/>
          <w:u w:val="single"/>
        </w:rPr>
      </w:pPr>
      <w:r>
        <w:rPr>
          <w:rFonts w:ascii="黑体" w:eastAsia="黑体" w:hAnsi="黑体" w:cs="黑体" w:hint="eastAsia"/>
          <w:b/>
          <w:sz w:val="48"/>
          <w:szCs w:val="48"/>
          <w:u w:val="single"/>
        </w:rPr>
        <w:br w:type="page"/>
      </w:r>
    </w:p>
    <w:p w:rsidR="00A02782" w:rsidRDefault="00000000">
      <w:pPr>
        <w:spacing w:line="360" w:lineRule="auto"/>
        <w:jc w:val="center"/>
        <w:rPr>
          <w:rFonts w:ascii="黑体" w:eastAsia="黑体" w:hAnsi="黑体" w:cs="黑体" w:hint="eastAsia"/>
          <w:b/>
          <w:sz w:val="48"/>
          <w:szCs w:val="48"/>
        </w:rPr>
      </w:pPr>
      <w:r>
        <w:rPr>
          <w:rFonts w:ascii="黑体" w:eastAsia="黑体" w:hAnsi="黑体" w:cs="黑体" w:hint="eastAsia"/>
          <w:b/>
          <w:sz w:val="48"/>
          <w:szCs w:val="48"/>
        </w:rPr>
        <w:lastRenderedPageBreak/>
        <w:t>（采购封面）</w:t>
      </w:r>
    </w:p>
    <w:p w:rsidR="00A02782" w:rsidRDefault="00000000">
      <w:pPr>
        <w:jc w:val="center"/>
        <w:rPr>
          <w:rFonts w:ascii="黑体" w:eastAsia="黑体" w:hAnsi="黑体" w:cs="黑体" w:hint="eastAsia"/>
          <w:b/>
          <w:sz w:val="48"/>
          <w:szCs w:val="48"/>
        </w:rPr>
      </w:pPr>
      <w:r>
        <w:rPr>
          <w:rFonts w:ascii="黑体" w:eastAsia="黑体" w:hAnsi="黑体" w:cs="黑体" w:hint="eastAsia"/>
          <w:b/>
          <w:sz w:val="48"/>
          <w:szCs w:val="48"/>
        </w:rPr>
        <w:t>乐山市五通桥区城市医疗集团</w:t>
      </w:r>
    </w:p>
    <w:p w:rsidR="00A02782" w:rsidRDefault="00000000">
      <w:pPr>
        <w:spacing w:line="360" w:lineRule="auto"/>
        <w:jc w:val="center"/>
        <w:rPr>
          <w:rFonts w:ascii="黑体" w:eastAsia="黑体" w:hAnsi="黑体" w:cs="黑体" w:hint="eastAsia"/>
          <w:b/>
          <w:sz w:val="48"/>
          <w:szCs w:val="48"/>
        </w:rPr>
      </w:pPr>
      <w:r>
        <w:rPr>
          <w:rFonts w:ascii="黑体" w:eastAsia="黑体" w:hAnsi="黑体" w:cs="黑体" w:hint="eastAsia"/>
          <w:b/>
          <w:sz w:val="48"/>
          <w:szCs w:val="48"/>
        </w:rPr>
        <w:t>冠英镇卫生院采购项目</w:t>
      </w:r>
    </w:p>
    <w:p w:rsidR="00A02782" w:rsidRDefault="00A02782">
      <w:pPr>
        <w:spacing w:line="400" w:lineRule="exact"/>
        <w:ind w:firstLineChars="583" w:firstLine="4897"/>
        <w:rPr>
          <w:rFonts w:ascii="黑体" w:eastAsia="黑体" w:hAnsi="黑体" w:cs="黑体" w:hint="eastAsia"/>
          <w:sz w:val="84"/>
          <w:szCs w:val="84"/>
        </w:rPr>
      </w:pPr>
    </w:p>
    <w:p w:rsidR="00A02782" w:rsidRDefault="00000000">
      <w:pPr>
        <w:pStyle w:val="a4"/>
        <w:jc w:val="center"/>
        <w:rPr>
          <w:rFonts w:ascii="黑体" w:eastAsia="黑体" w:hAnsi="黑体" w:cs="黑体" w:hint="eastAsia"/>
          <w:sz w:val="44"/>
          <w:szCs w:val="44"/>
        </w:rPr>
      </w:pPr>
      <w:r>
        <w:rPr>
          <w:rFonts w:ascii="黑体" w:eastAsia="黑体" w:hAnsi="黑体" w:cs="黑体" w:hint="eastAsia"/>
          <w:sz w:val="44"/>
          <w:szCs w:val="44"/>
        </w:rPr>
        <w:t>院内采购文件</w:t>
      </w:r>
    </w:p>
    <w:p w:rsidR="00A02782" w:rsidRDefault="00A02782">
      <w:pPr>
        <w:rPr>
          <w:rFonts w:ascii="黑体" w:eastAsia="黑体" w:hAnsi="黑体" w:cs="黑体" w:hint="eastAsia"/>
          <w:sz w:val="84"/>
          <w:szCs w:val="84"/>
        </w:rPr>
      </w:pPr>
    </w:p>
    <w:p w:rsidR="00A02782" w:rsidRDefault="00A02782">
      <w:pPr>
        <w:pStyle w:val="a4"/>
        <w:rPr>
          <w:rFonts w:ascii="黑体" w:eastAsia="黑体" w:hAnsi="黑体" w:cs="黑体" w:hint="eastAsia"/>
        </w:rPr>
      </w:pPr>
    </w:p>
    <w:p w:rsidR="00A02782" w:rsidRDefault="00A02782">
      <w:pPr>
        <w:spacing w:line="400" w:lineRule="exact"/>
        <w:ind w:firstLineChars="583" w:firstLine="4897"/>
        <w:rPr>
          <w:rFonts w:ascii="黑体" w:eastAsia="黑体" w:hAnsi="黑体" w:cs="黑体" w:hint="eastAsia"/>
          <w:sz w:val="84"/>
          <w:szCs w:val="84"/>
        </w:rPr>
      </w:pPr>
    </w:p>
    <w:p w:rsidR="00A02782" w:rsidRDefault="00A02782">
      <w:pPr>
        <w:spacing w:line="400" w:lineRule="exact"/>
        <w:ind w:firstLineChars="583" w:firstLine="4897"/>
        <w:rPr>
          <w:rFonts w:ascii="黑体" w:eastAsia="黑体" w:hAnsi="黑体" w:cs="黑体" w:hint="eastAsia"/>
          <w:sz w:val="84"/>
          <w:szCs w:val="84"/>
        </w:rPr>
      </w:pPr>
    </w:p>
    <w:p w:rsidR="00A02782" w:rsidRDefault="00A02782">
      <w:pPr>
        <w:spacing w:line="400" w:lineRule="exact"/>
        <w:rPr>
          <w:rFonts w:ascii="黑体" w:eastAsia="黑体" w:hAnsi="黑体" w:cs="黑体" w:hint="eastAsia"/>
          <w:b/>
          <w:bCs/>
          <w:sz w:val="30"/>
          <w:szCs w:val="30"/>
        </w:rPr>
      </w:pPr>
    </w:p>
    <w:p w:rsidR="00A02782" w:rsidRDefault="00000000">
      <w:pPr>
        <w:spacing w:line="360" w:lineRule="auto"/>
        <w:rPr>
          <w:rFonts w:ascii="黑体" w:eastAsia="黑体" w:hAnsi="黑体" w:cs="黑体" w:hint="eastAsia"/>
          <w:b/>
          <w:sz w:val="32"/>
          <w:szCs w:val="32"/>
          <w:u w:val="single"/>
        </w:rPr>
      </w:pPr>
      <w:r>
        <w:rPr>
          <w:rFonts w:ascii="黑体" w:eastAsia="黑体" w:hAnsi="黑体" w:cs="黑体" w:hint="eastAsia"/>
          <w:b/>
          <w:bCs/>
          <w:sz w:val="32"/>
          <w:szCs w:val="32"/>
        </w:rPr>
        <w:t>项目名称：</w:t>
      </w:r>
      <w:r>
        <w:rPr>
          <w:rFonts w:ascii="黑体" w:eastAsia="黑体" w:hAnsi="黑体" w:cs="黑体" w:hint="eastAsia"/>
          <w:b/>
          <w:sz w:val="32"/>
          <w:szCs w:val="32"/>
          <w:u w:val="single"/>
        </w:rPr>
        <w:t xml:space="preserve">                               </w:t>
      </w:r>
    </w:p>
    <w:p w:rsidR="00A02782" w:rsidRDefault="00000000">
      <w:pPr>
        <w:spacing w:line="360" w:lineRule="auto"/>
        <w:rPr>
          <w:rFonts w:ascii="黑体" w:eastAsia="黑体" w:hAnsi="黑体" w:cs="黑体" w:hint="eastAsia"/>
          <w:b/>
          <w:sz w:val="32"/>
          <w:szCs w:val="32"/>
          <w:u w:val="single"/>
        </w:rPr>
      </w:pPr>
      <w:r>
        <w:rPr>
          <w:rFonts w:ascii="黑体" w:eastAsia="黑体" w:hAnsi="黑体" w:cs="黑体" w:hint="eastAsia"/>
          <w:b/>
          <w:bCs/>
          <w:sz w:val="32"/>
          <w:szCs w:val="32"/>
        </w:rPr>
        <w:t>项目编号：</w:t>
      </w:r>
      <w:r>
        <w:rPr>
          <w:rFonts w:ascii="黑体" w:eastAsia="黑体" w:hAnsi="黑体" w:cs="黑体" w:hint="eastAsia"/>
          <w:b/>
          <w:sz w:val="32"/>
          <w:szCs w:val="32"/>
          <w:u w:val="single"/>
        </w:rPr>
        <w:t xml:space="preserve">                            </w:t>
      </w:r>
    </w:p>
    <w:p w:rsidR="00A02782" w:rsidRDefault="00000000">
      <w:pPr>
        <w:spacing w:line="360" w:lineRule="auto"/>
        <w:rPr>
          <w:rFonts w:ascii="黑体" w:eastAsia="黑体" w:hAnsi="黑体" w:cs="黑体" w:hint="eastAsia"/>
          <w:b/>
          <w:bCs/>
          <w:sz w:val="32"/>
          <w:szCs w:val="32"/>
          <w:u w:val="single"/>
        </w:rPr>
      </w:pPr>
      <w:r>
        <w:rPr>
          <w:rFonts w:ascii="黑体" w:eastAsia="黑体" w:hAnsi="黑体" w:cs="黑体" w:hint="eastAsia"/>
          <w:b/>
          <w:bCs/>
          <w:sz w:val="32"/>
          <w:szCs w:val="32"/>
        </w:rPr>
        <w:t>供应商名称</w:t>
      </w:r>
      <w:r>
        <w:rPr>
          <w:rFonts w:ascii="黑体" w:eastAsia="黑体" w:hAnsi="黑体" w:cs="黑体" w:hint="eastAsia"/>
          <w:b/>
          <w:sz w:val="32"/>
          <w:szCs w:val="32"/>
        </w:rPr>
        <w:t xml:space="preserve">： </w:t>
      </w:r>
      <w:r>
        <w:rPr>
          <w:rFonts w:ascii="黑体" w:eastAsia="黑体" w:hAnsi="黑体" w:cs="黑体" w:hint="eastAsia"/>
          <w:sz w:val="32"/>
          <w:szCs w:val="32"/>
          <w:u w:val="single"/>
        </w:rPr>
        <w:t xml:space="preserve">                          </w:t>
      </w:r>
      <w:r>
        <w:rPr>
          <w:rFonts w:ascii="黑体" w:eastAsia="黑体" w:hAnsi="黑体" w:cs="黑体" w:hint="eastAsia"/>
          <w:b/>
          <w:bCs/>
          <w:sz w:val="32"/>
          <w:szCs w:val="32"/>
        </w:rPr>
        <w:t>（盖章）</w:t>
      </w:r>
    </w:p>
    <w:p w:rsidR="00A02782" w:rsidRDefault="00000000">
      <w:pPr>
        <w:spacing w:line="360" w:lineRule="auto"/>
        <w:rPr>
          <w:rFonts w:ascii="黑体" w:eastAsia="黑体" w:hAnsi="黑体" w:cs="黑体" w:hint="eastAsia"/>
          <w:b/>
          <w:bCs/>
          <w:sz w:val="32"/>
          <w:szCs w:val="32"/>
        </w:rPr>
      </w:pPr>
      <w:r>
        <w:rPr>
          <w:rFonts w:ascii="黑体" w:eastAsia="黑体" w:hAnsi="黑体" w:cs="黑体" w:hint="eastAsia"/>
          <w:b/>
          <w:bCs/>
          <w:sz w:val="32"/>
          <w:szCs w:val="32"/>
        </w:rPr>
        <w:t>联系人及电话：________________________</w:t>
      </w:r>
    </w:p>
    <w:p w:rsidR="00A02782" w:rsidRDefault="00A02782">
      <w:pPr>
        <w:spacing w:line="360" w:lineRule="auto"/>
        <w:ind w:firstLineChars="98" w:firstLine="315"/>
        <w:rPr>
          <w:rFonts w:ascii="黑体" w:eastAsia="黑体" w:hAnsi="黑体" w:cs="黑体" w:hint="eastAsia"/>
          <w:b/>
          <w:bCs/>
          <w:sz w:val="32"/>
          <w:szCs w:val="32"/>
        </w:rPr>
      </w:pPr>
    </w:p>
    <w:p w:rsidR="00A02782" w:rsidRDefault="00000000">
      <w:pPr>
        <w:spacing w:line="360" w:lineRule="auto"/>
        <w:ind w:firstLineChars="950" w:firstLine="3040"/>
        <w:rPr>
          <w:rFonts w:ascii="黑体" w:eastAsia="黑体" w:hAnsi="黑体" w:cs="黑体" w:hint="eastAsia"/>
          <w:sz w:val="32"/>
          <w:szCs w:val="32"/>
        </w:rPr>
      </w:pPr>
      <w:r>
        <w:rPr>
          <w:rFonts w:ascii="黑体" w:eastAsia="黑体" w:hAnsi="黑体" w:cs="黑体" w:hint="eastAsia"/>
          <w:sz w:val="32"/>
          <w:szCs w:val="32"/>
          <w:u w:val="single"/>
        </w:rPr>
        <w:t xml:space="preserve">    </w:t>
      </w:r>
      <w:r>
        <w:rPr>
          <w:rFonts w:ascii="黑体" w:eastAsia="黑体" w:hAnsi="黑体" w:cs="黑体" w:hint="eastAsia"/>
          <w:sz w:val="32"/>
          <w:szCs w:val="32"/>
        </w:rPr>
        <w:t>年</w:t>
      </w:r>
      <w:r>
        <w:rPr>
          <w:rFonts w:ascii="黑体" w:eastAsia="黑体" w:hAnsi="黑体" w:cs="黑体" w:hint="eastAsia"/>
          <w:sz w:val="32"/>
          <w:szCs w:val="32"/>
          <w:u w:val="single"/>
        </w:rPr>
        <w:t xml:space="preserve">   </w:t>
      </w:r>
      <w:r>
        <w:rPr>
          <w:rFonts w:ascii="黑体" w:eastAsia="黑体" w:hAnsi="黑体" w:cs="黑体" w:hint="eastAsia"/>
          <w:sz w:val="32"/>
          <w:szCs w:val="32"/>
        </w:rPr>
        <w:t>月</w:t>
      </w:r>
      <w:r>
        <w:rPr>
          <w:rFonts w:ascii="黑体" w:eastAsia="黑体" w:hAnsi="黑体" w:cs="黑体" w:hint="eastAsia"/>
          <w:sz w:val="32"/>
          <w:szCs w:val="32"/>
          <w:u w:val="single"/>
        </w:rPr>
        <w:t xml:space="preserve">   </w:t>
      </w:r>
      <w:r>
        <w:rPr>
          <w:rFonts w:ascii="黑体" w:eastAsia="黑体" w:hAnsi="黑体" w:cs="黑体" w:hint="eastAsia"/>
          <w:sz w:val="32"/>
          <w:szCs w:val="32"/>
        </w:rPr>
        <w:t>日</w:t>
      </w:r>
    </w:p>
    <w:p w:rsidR="00A02782" w:rsidRDefault="00000000">
      <w:pPr>
        <w:rPr>
          <w:rFonts w:ascii="黑体" w:eastAsia="黑体" w:hAnsi="黑体" w:cs="黑体" w:hint="eastAsia"/>
          <w:b/>
          <w:bCs/>
          <w:sz w:val="32"/>
          <w:szCs w:val="32"/>
        </w:rPr>
      </w:pPr>
      <w:bookmarkStart w:id="1" w:name="_Toc5773"/>
      <w:bookmarkStart w:id="2" w:name="_Toc18458"/>
      <w:bookmarkStart w:id="3" w:name="_Toc9490"/>
      <w:bookmarkStart w:id="4" w:name="_Toc25737"/>
      <w:r>
        <w:rPr>
          <w:rFonts w:ascii="黑体" w:eastAsia="黑体" w:hAnsi="黑体" w:cs="黑体" w:hint="eastAsia"/>
          <w:b/>
          <w:bCs/>
          <w:sz w:val="32"/>
          <w:szCs w:val="32"/>
        </w:rPr>
        <w:br w:type="page"/>
      </w:r>
    </w:p>
    <w:p w:rsidR="00A02782" w:rsidRDefault="00000000">
      <w:pPr>
        <w:jc w:val="center"/>
        <w:rPr>
          <w:rFonts w:ascii="黑体" w:eastAsia="黑体" w:hAnsi="黑体" w:cs="黑体" w:hint="eastAsia"/>
          <w:spacing w:val="2"/>
          <w:sz w:val="40"/>
          <w:szCs w:val="40"/>
        </w:rPr>
      </w:pPr>
      <w:bookmarkStart w:id="5" w:name="_Toc4003"/>
      <w:bookmarkStart w:id="6" w:name="_Toc17549"/>
      <w:bookmarkStart w:id="7" w:name="_Toc439699516"/>
      <w:bookmarkStart w:id="8" w:name="_Toc12449"/>
      <w:bookmarkEnd w:id="1"/>
      <w:bookmarkEnd w:id="2"/>
      <w:bookmarkEnd w:id="3"/>
      <w:bookmarkEnd w:id="4"/>
      <w:r>
        <w:rPr>
          <w:rFonts w:ascii="黑体" w:eastAsia="黑体" w:hAnsi="黑体" w:cs="黑体" w:hint="eastAsia"/>
          <w:spacing w:val="2"/>
          <w:sz w:val="40"/>
          <w:szCs w:val="40"/>
        </w:rPr>
        <w:lastRenderedPageBreak/>
        <w:t>承诺函</w:t>
      </w:r>
    </w:p>
    <w:p w:rsidR="00A02782" w:rsidRDefault="00A02782">
      <w:pPr>
        <w:pStyle w:val="a4"/>
        <w:rPr>
          <w:rFonts w:ascii="黑体" w:eastAsia="黑体" w:hAnsi="黑体" w:cs="黑体" w:hint="eastAsia"/>
          <w:sz w:val="28"/>
          <w:szCs w:val="28"/>
        </w:rPr>
      </w:pPr>
    </w:p>
    <w:p w:rsidR="00A02782" w:rsidRDefault="00000000">
      <w:pPr>
        <w:rPr>
          <w:rFonts w:ascii="仿宋" w:eastAsia="仿宋" w:hAnsi="仿宋" w:cs="仿宋" w:hint="eastAsia"/>
          <w:spacing w:val="2"/>
          <w:sz w:val="32"/>
          <w:szCs w:val="32"/>
        </w:rPr>
      </w:pPr>
      <w:r>
        <w:rPr>
          <w:rFonts w:ascii="仿宋" w:eastAsia="仿宋" w:hAnsi="仿宋" w:cs="仿宋" w:hint="eastAsia"/>
          <w:spacing w:val="2"/>
          <w:sz w:val="32"/>
          <w:szCs w:val="32"/>
        </w:rPr>
        <w:t>乐山市五通桥区城市医疗集团冠英镇卫生院：</w:t>
      </w:r>
    </w:p>
    <w:p w:rsidR="00A02782" w:rsidRDefault="00000000">
      <w:pPr>
        <w:snapToGrid w:val="0"/>
        <w:ind w:firstLineChars="200" w:firstLine="648"/>
        <w:contextualSpacing/>
        <w:rPr>
          <w:rFonts w:ascii="仿宋" w:eastAsia="仿宋" w:hAnsi="仿宋" w:cs="仿宋" w:hint="eastAsia"/>
          <w:spacing w:val="2"/>
          <w:sz w:val="32"/>
          <w:szCs w:val="32"/>
        </w:rPr>
      </w:pPr>
      <w:r>
        <w:rPr>
          <w:rFonts w:ascii="仿宋" w:eastAsia="仿宋" w:hAnsi="仿宋" w:cs="仿宋" w:hint="eastAsia"/>
          <w:spacing w:val="2"/>
          <w:sz w:val="32"/>
          <w:szCs w:val="32"/>
        </w:rPr>
        <w:t>我方作为本次采购项目的供应商，根据供应商采购文件要求，现郑重承诺如下：</w:t>
      </w:r>
    </w:p>
    <w:p w:rsidR="00A02782" w:rsidRDefault="00000000">
      <w:pPr>
        <w:snapToGrid w:val="0"/>
        <w:ind w:firstLineChars="200" w:firstLine="648"/>
        <w:contextualSpacing/>
        <w:rPr>
          <w:rFonts w:ascii="仿宋" w:eastAsia="仿宋" w:hAnsi="仿宋" w:cs="仿宋" w:hint="eastAsia"/>
          <w:spacing w:val="2"/>
          <w:sz w:val="32"/>
          <w:szCs w:val="32"/>
        </w:rPr>
      </w:pPr>
      <w:r>
        <w:rPr>
          <w:rFonts w:ascii="仿宋" w:eastAsia="仿宋" w:hAnsi="仿宋" w:cs="仿宋" w:hint="eastAsia"/>
          <w:spacing w:val="2"/>
          <w:sz w:val="32"/>
          <w:szCs w:val="32"/>
        </w:rPr>
        <w:t>一、具备本项目规定的条件</w:t>
      </w:r>
    </w:p>
    <w:p w:rsidR="00A02782" w:rsidRDefault="00000000">
      <w:pPr>
        <w:snapToGrid w:val="0"/>
        <w:ind w:firstLineChars="200" w:firstLine="648"/>
        <w:contextualSpacing/>
        <w:rPr>
          <w:rFonts w:ascii="仿宋" w:eastAsia="仿宋" w:hAnsi="仿宋" w:cs="仿宋" w:hint="eastAsia"/>
          <w:spacing w:val="2"/>
          <w:sz w:val="32"/>
          <w:szCs w:val="32"/>
        </w:rPr>
      </w:pPr>
      <w:r>
        <w:rPr>
          <w:rFonts w:ascii="仿宋" w:eastAsia="仿宋" w:hAnsi="仿宋" w:cs="仿宋" w:hint="eastAsia"/>
          <w:spacing w:val="2"/>
          <w:sz w:val="32"/>
          <w:szCs w:val="32"/>
        </w:rPr>
        <w:t>1.具有独立承担民事责任的能力；</w:t>
      </w:r>
    </w:p>
    <w:p w:rsidR="00A02782" w:rsidRDefault="00000000">
      <w:pPr>
        <w:snapToGrid w:val="0"/>
        <w:ind w:firstLineChars="200" w:firstLine="648"/>
        <w:contextualSpacing/>
        <w:rPr>
          <w:rFonts w:ascii="仿宋" w:eastAsia="仿宋" w:hAnsi="仿宋" w:cs="仿宋" w:hint="eastAsia"/>
          <w:spacing w:val="2"/>
          <w:sz w:val="32"/>
          <w:szCs w:val="32"/>
        </w:rPr>
      </w:pPr>
      <w:r>
        <w:rPr>
          <w:rFonts w:ascii="仿宋" w:eastAsia="仿宋" w:hAnsi="仿宋" w:cs="仿宋" w:hint="eastAsia"/>
          <w:spacing w:val="2"/>
          <w:sz w:val="32"/>
          <w:szCs w:val="32"/>
        </w:rPr>
        <w:t>2.具有良好的商业信誉和健全的财务会计制度；</w:t>
      </w:r>
    </w:p>
    <w:p w:rsidR="00A02782" w:rsidRDefault="00000000">
      <w:pPr>
        <w:snapToGrid w:val="0"/>
        <w:ind w:firstLineChars="200" w:firstLine="648"/>
        <w:contextualSpacing/>
        <w:rPr>
          <w:rFonts w:ascii="仿宋" w:eastAsia="仿宋" w:hAnsi="仿宋" w:cs="仿宋" w:hint="eastAsia"/>
          <w:spacing w:val="2"/>
          <w:sz w:val="32"/>
          <w:szCs w:val="32"/>
        </w:rPr>
      </w:pPr>
      <w:r>
        <w:rPr>
          <w:rFonts w:ascii="仿宋" w:eastAsia="仿宋" w:hAnsi="仿宋" w:cs="仿宋" w:hint="eastAsia"/>
          <w:spacing w:val="2"/>
          <w:sz w:val="32"/>
          <w:szCs w:val="32"/>
        </w:rPr>
        <w:t>3.具有履行合同所必须的设备和专业技术能力；</w:t>
      </w:r>
    </w:p>
    <w:p w:rsidR="00A02782" w:rsidRDefault="00000000">
      <w:pPr>
        <w:snapToGrid w:val="0"/>
        <w:ind w:firstLineChars="200" w:firstLine="648"/>
        <w:contextualSpacing/>
        <w:rPr>
          <w:rFonts w:ascii="仿宋" w:eastAsia="仿宋" w:hAnsi="仿宋" w:cs="仿宋" w:hint="eastAsia"/>
          <w:spacing w:val="2"/>
          <w:sz w:val="32"/>
          <w:szCs w:val="32"/>
        </w:rPr>
      </w:pPr>
      <w:r>
        <w:rPr>
          <w:rFonts w:ascii="仿宋" w:eastAsia="仿宋" w:hAnsi="仿宋" w:cs="仿宋" w:hint="eastAsia"/>
          <w:spacing w:val="2"/>
          <w:sz w:val="32"/>
          <w:szCs w:val="32"/>
        </w:rPr>
        <w:t>4.具有依法缴纳税收和社会保障资金的良好记录；</w:t>
      </w:r>
    </w:p>
    <w:p w:rsidR="00A02782" w:rsidRDefault="00000000">
      <w:pPr>
        <w:snapToGrid w:val="0"/>
        <w:ind w:firstLineChars="200" w:firstLine="648"/>
        <w:contextualSpacing/>
        <w:rPr>
          <w:rFonts w:ascii="仿宋" w:eastAsia="仿宋" w:hAnsi="仿宋" w:cs="仿宋" w:hint="eastAsia"/>
          <w:spacing w:val="2"/>
          <w:sz w:val="32"/>
          <w:szCs w:val="32"/>
        </w:rPr>
      </w:pPr>
      <w:r>
        <w:rPr>
          <w:rFonts w:ascii="仿宋" w:eastAsia="仿宋" w:hAnsi="仿宋" w:cs="仿宋" w:hint="eastAsia"/>
          <w:spacing w:val="2"/>
          <w:sz w:val="32"/>
          <w:szCs w:val="32"/>
        </w:rPr>
        <w:t>5.参加本次供应商采购活动前三年内，在经营活动中没有重大违法记录；</w:t>
      </w:r>
    </w:p>
    <w:p w:rsidR="00A02782" w:rsidRDefault="00000000">
      <w:pPr>
        <w:snapToGrid w:val="0"/>
        <w:ind w:firstLineChars="200" w:firstLine="648"/>
        <w:contextualSpacing/>
        <w:rPr>
          <w:rFonts w:ascii="仿宋" w:eastAsia="仿宋" w:hAnsi="仿宋" w:cs="仿宋" w:hint="eastAsia"/>
          <w:spacing w:val="2"/>
          <w:sz w:val="32"/>
          <w:szCs w:val="32"/>
        </w:rPr>
      </w:pPr>
      <w:r>
        <w:rPr>
          <w:rFonts w:ascii="仿宋" w:eastAsia="仿宋" w:hAnsi="仿宋" w:cs="仿宋" w:hint="eastAsia"/>
          <w:spacing w:val="2"/>
          <w:sz w:val="32"/>
          <w:szCs w:val="32"/>
        </w:rPr>
        <w:t>6.法律、行政法规规定的其他条件；</w:t>
      </w:r>
    </w:p>
    <w:p w:rsidR="00A02782" w:rsidRDefault="00000000">
      <w:pPr>
        <w:snapToGrid w:val="0"/>
        <w:ind w:firstLineChars="200" w:firstLine="648"/>
        <w:contextualSpacing/>
        <w:rPr>
          <w:rFonts w:ascii="仿宋" w:eastAsia="仿宋" w:hAnsi="仿宋" w:cs="仿宋" w:hint="eastAsia"/>
          <w:spacing w:val="2"/>
          <w:sz w:val="32"/>
          <w:szCs w:val="32"/>
        </w:rPr>
      </w:pPr>
      <w:r>
        <w:rPr>
          <w:rFonts w:ascii="仿宋" w:eastAsia="仿宋" w:hAnsi="仿宋" w:cs="仿宋" w:hint="eastAsia"/>
          <w:spacing w:val="2"/>
          <w:sz w:val="32"/>
          <w:szCs w:val="32"/>
        </w:rPr>
        <w:t>二、我方完全接受本项目供应商采购文件中规定的要求，如对供应商采购文件有异议，已经在供应商采购截止时间届满前依法进行维权，不存在对供应商采购文件有异议的同时又参加采购活动以求侥幸成交或者为实现其他非法目的的行为。</w:t>
      </w:r>
    </w:p>
    <w:p w:rsidR="00A02782" w:rsidRDefault="00000000">
      <w:pPr>
        <w:snapToGrid w:val="0"/>
        <w:ind w:firstLineChars="200" w:firstLine="648"/>
        <w:contextualSpacing/>
        <w:rPr>
          <w:rFonts w:ascii="仿宋" w:eastAsia="仿宋" w:hAnsi="仿宋" w:cs="仿宋" w:hint="eastAsia"/>
          <w:spacing w:val="2"/>
          <w:sz w:val="32"/>
          <w:szCs w:val="32"/>
        </w:rPr>
      </w:pPr>
      <w:r>
        <w:rPr>
          <w:rFonts w:ascii="仿宋" w:eastAsia="仿宋" w:hAnsi="仿宋" w:cs="仿宋" w:hint="eastAsia"/>
          <w:spacing w:val="2"/>
          <w:sz w:val="32"/>
          <w:szCs w:val="32"/>
        </w:rPr>
        <w:t>三、我方完全接受并认可本项目供应商采购文件中规定的要求，并通过我方的响应文件对供应商采购文件的规定要求做出了全面的积极响应，如因我方提供的响应没有完全达到或符合本项目供应商采购文件的规定要求，评审小组、本项目采购人等单位或组织按国家法律法规及供应商采购文件的规定要求做出的认定、处置行为，我方完全同意。</w:t>
      </w:r>
    </w:p>
    <w:p w:rsidR="00A02782" w:rsidRDefault="00000000">
      <w:pPr>
        <w:snapToGrid w:val="0"/>
        <w:ind w:firstLineChars="200" w:firstLine="648"/>
        <w:contextualSpacing/>
        <w:rPr>
          <w:rFonts w:ascii="仿宋" w:eastAsia="仿宋" w:hAnsi="仿宋" w:cs="仿宋" w:hint="eastAsia"/>
          <w:spacing w:val="2"/>
          <w:sz w:val="32"/>
          <w:szCs w:val="32"/>
        </w:rPr>
      </w:pPr>
      <w:r>
        <w:rPr>
          <w:rFonts w:ascii="仿宋" w:eastAsia="仿宋" w:hAnsi="仿宋" w:cs="仿宋" w:hint="eastAsia"/>
          <w:spacing w:val="2"/>
          <w:sz w:val="32"/>
          <w:szCs w:val="32"/>
        </w:rPr>
        <w:t>四、我方完全尊重并认可本项目供应商采购文件中规定并赋予本项目采购人“自主采取公平、择优的方式选择”的权利，对本项目采购人选择的结果完全认同并无异议。</w:t>
      </w:r>
    </w:p>
    <w:p w:rsidR="00A02782" w:rsidRDefault="00000000">
      <w:pPr>
        <w:snapToGrid w:val="0"/>
        <w:ind w:firstLineChars="200" w:firstLine="648"/>
        <w:contextualSpacing/>
        <w:rPr>
          <w:rFonts w:ascii="仿宋" w:eastAsia="仿宋" w:hAnsi="仿宋" w:cs="仿宋" w:hint="eastAsia"/>
          <w:spacing w:val="2"/>
          <w:sz w:val="32"/>
          <w:szCs w:val="32"/>
        </w:rPr>
      </w:pPr>
      <w:r>
        <w:rPr>
          <w:rFonts w:ascii="仿宋" w:eastAsia="仿宋" w:hAnsi="仿宋" w:cs="仿宋" w:hint="eastAsia"/>
          <w:spacing w:val="2"/>
          <w:sz w:val="32"/>
          <w:szCs w:val="32"/>
        </w:rPr>
        <w:t>五、参加本次供应商采购活动，不存在与单位负责人为同一人或者存在直接控股、管理关系的其他供应商参与同一合同项下的供应商采购活动的行为。</w:t>
      </w:r>
    </w:p>
    <w:p w:rsidR="00A02782" w:rsidRDefault="00000000">
      <w:pPr>
        <w:snapToGrid w:val="0"/>
        <w:ind w:firstLineChars="200" w:firstLine="648"/>
        <w:contextualSpacing/>
        <w:rPr>
          <w:rFonts w:ascii="仿宋" w:eastAsia="仿宋" w:hAnsi="仿宋" w:cs="仿宋" w:hint="eastAsia"/>
          <w:spacing w:val="2"/>
          <w:sz w:val="32"/>
          <w:szCs w:val="32"/>
        </w:rPr>
      </w:pPr>
      <w:r>
        <w:rPr>
          <w:rFonts w:ascii="仿宋" w:eastAsia="仿宋" w:hAnsi="仿宋" w:cs="仿宋" w:hint="eastAsia"/>
          <w:spacing w:val="2"/>
          <w:sz w:val="32"/>
          <w:szCs w:val="32"/>
        </w:rPr>
        <w:t>六、参加本次供应商采购活动，不存在和其他供应商在同一合同项下的供应商采购项目中，同时委托同一个自然人、同一家庭的人员、同一单位的人员作为代理人的行为。</w:t>
      </w:r>
    </w:p>
    <w:p w:rsidR="00A02782" w:rsidRDefault="00000000">
      <w:pPr>
        <w:snapToGrid w:val="0"/>
        <w:ind w:firstLineChars="200" w:firstLine="648"/>
        <w:contextualSpacing/>
        <w:rPr>
          <w:rFonts w:ascii="仿宋" w:eastAsia="仿宋" w:hAnsi="仿宋" w:cs="仿宋" w:hint="eastAsia"/>
          <w:spacing w:val="2"/>
          <w:sz w:val="32"/>
          <w:szCs w:val="32"/>
        </w:rPr>
      </w:pPr>
      <w:r>
        <w:rPr>
          <w:rFonts w:ascii="仿宋" w:eastAsia="仿宋" w:hAnsi="仿宋" w:cs="仿宋" w:hint="eastAsia"/>
          <w:spacing w:val="2"/>
          <w:sz w:val="32"/>
          <w:szCs w:val="32"/>
        </w:rPr>
        <w:t>七、供应商响应文件中提供的技术、服务、商务等响应承诺情况都是真实的、有效的、合法的。</w:t>
      </w:r>
    </w:p>
    <w:p w:rsidR="00A02782" w:rsidRDefault="00000000">
      <w:pPr>
        <w:pStyle w:val="a4"/>
        <w:rPr>
          <w:rFonts w:ascii="仿宋" w:eastAsia="仿宋" w:hAnsi="仿宋" w:cs="仿宋" w:hint="eastAsia"/>
          <w:sz w:val="32"/>
          <w:szCs w:val="32"/>
        </w:rPr>
      </w:pPr>
      <w:r>
        <w:rPr>
          <w:rFonts w:ascii="仿宋" w:eastAsia="仿宋" w:hAnsi="仿宋" w:cs="仿宋" w:hint="eastAsia"/>
          <w:spacing w:val="2"/>
          <w:sz w:val="32"/>
          <w:szCs w:val="32"/>
        </w:rPr>
        <w:lastRenderedPageBreak/>
        <w:t xml:space="preserve">    八、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rsidR="00A02782" w:rsidRDefault="00000000">
      <w:pPr>
        <w:snapToGrid w:val="0"/>
        <w:ind w:firstLineChars="200" w:firstLine="648"/>
        <w:contextualSpacing/>
        <w:rPr>
          <w:rFonts w:ascii="仿宋" w:eastAsia="仿宋" w:hAnsi="仿宋" w:cs="仿宋" w:hint="eastAsia"/>
          <w:spacing w:val="2"/>
          <w:sz w:val="32"/>
          <w:szCs w:val="32"/>
        </w:rPr>
      </w:pPr>
      <w:r>
        <w:rPr>
          <w:rFonts w:ascii="仿宋" w:eastAsia="仿宋" w:hAnsi="仿宋" w:cs="仿宋" w:hint="eastAsia"/>
          <w:spacing w:val="2"/>
          <w:sz w:val="32"/>
          <w:szCs w:val="32"/>
        </w:rPr>
        <w:t>本公司对上述承诺的内容事项真实性负责。如经查实上述承诺的内容事项存在虚假，我公司愿意接受以提供虚假材料谋取成交追究法律责任。</w:t>
      </w:r>
    </w:p>
    <w:p w:rsidR="00A02782" w:rsidRDefault="00A02782">
      <w:pPr>
        <w:pStyle w:val="11"/>
        <w:rPr>
          <w:rFonts w:ascii="仿宋" w:eastAsia="仿宋" w:hAnsi="仿宋" w:cs="仿宋" w:hint="eastAsia"/>
          <w:sz w:val="32"/>
          <w:szCs w:val="32"/>
        </w:rPr>
      </w:pPr>
    </w:p>
    <w:p w:rsidR="00A02782" w:rsidRDefault="00A02782"/>
    <w:p w:rsidR="00A02782" w:rsidRDefault="00000000">
      <w:pPr>
        <w:snapToGrid w:val="0"/>
        <w:spacing w:line="360" w:lineRule="auto"/>
        <w:ind w:firstLineChars="900" w:firstLine="2916"/>
        <w:contextualSpacing/>
        <w:jc w:val="right"/>
        <w:rPr>
          <w:rFonts w:ascii="仿宋" w:eastAsia="仿宋" w:hAnsi="仿宋" w:cs="仿宋" w:hint="eastAsia"/>
          <w:spacing w:val="2"/>
          <w:sz w:val="32"/>
          <w:szCs w:val="32"/>
        </w:rPr>
      </w:pPr>
      <w:r>
        <w:rPr>
          <w:rFonts w:ascii="仿宋" w:eastAsia="仿宋" w:hAnsi="仿宋" w:cs="仿宋" w:hint="eastAsia"/>
          <w:spacing w:val="2"/>
          <w:sz w:val="32"/>
          <w:szCs w:val="32"/>
        </w:rPr>
        <w:t>供应商名称（单位公章）：XXXX</w:t>
      </w:r>
    </w:p>
    <w:p w:rsidR="00A02782" w:rsidRDefault="00000000">
      <w:pPr>
        <w:snapToGrid w:val="0"/>
        <w:spacing w:line="360" w:lineRule="auto"/>
        <w:contextualSpacing/>
        <w:jc w:val="right"/>
        <w:rPr>
          <w:rFonts w:ascii="仿宋" w:eastAsia="仿宋" w:hAnsi="仿宋" w:cs="仿宋" w:hint="eastAsia"/>
          <w:spacing w:val="2"/>
          <w:sz w:val="32"/>
          <w:szCs w:val="32"/>
        </w:rPr>
      </w:pPr>
      <w:r>
        <w:rPr>
          <w:rFonts w:ascii="仿宋" w:eastAsia="仿宋" w:hAnsi="仿宋" w:cs="仿宋" w:hint="eastAsia"/>
          <w:spacing w:val="2"/>
          <w:sz w:val="32"/>
          <w:szCs w:val="32"/>
        </w:rPr>
        <w:t>法定代表人或授权代表（签字或加盖个人名章）：XXXX</w:t>
      </w:r>
    </w:p>
    <w:p w:rsidR="00A02782" w:rsidRDefault="00000000">
      <w:pPr>
        <w:snapToGrid w:val="0"/>
        <w:spacing w:line="360" w:lineRule="auto"/>
        <w:ind w:firstLineChars="900" w:firstLine="2916"/>
        <w:contextualSpacing/>
        <w:jc w:val="right"/>
        <w:rPr>
          <w:rFonts w:ascii="黑体" w:eastAsia="黑体" w:hAnsi="黑体" w:cs="黑体" w:hint="eastAsia"/>
          <w:spacing w:val="2"/>
          <w:sz w:val="28"/>
          <w:szCs w:val="28"/>
        </w:rPr>
      </w:pPr>
      <w:r>
        <w:rPr>
          <w:rFonts w:ascii="仿宋" w:eastAsia="仿宋" w:hAnsi="仿宋" w:cs="仿宋" w:hint="eastAsia"/>
          <w:spacing w:val="2"/>
          <w:sz w:val="32"/>
          <w:szCs w:val="32"/>
        </w:rPr>
        <w:t>日期：</w:t>
      </w:r>
      <w:r>
        <w:rPr>
          <w:rFonts w:ascii="仿宋" w:eastAsia="仿宋" w:hAnsi="仿宋" w:cs="仿宋" w:hint="eastAsia"/>
          <w:sz w:val="32"/>
          <w:szCs w:val="32"/>
        </w:rPr>
        <w:t>2025年  月  日</w:t>
      </w:r>
    </w:p>
    <w:p w:rsidR="00A02782" w:rsidRDefault="00A02782">
      <w:pPr>
        <w:pStyle w:val="a4"/>
        <w:adjustRightInd w:val="0"/>
        <w:snapToGrid w:val="0"/>
        <w:spacing w:after="0" w:line="360" w:lineRule="auto"/>
        <w:ind w:firstLineChars="200" w:firstLine="560"/>
        <w:rPr>
          <w:rFonts w:ascii="黑体" w:eastAsia="黑体" w:hAnsi="黑体" w:cs="黑体" w:hint="eastAsia"/>
          <w:sz w:val="28"/>
          <w:szCs w:val="28"/>
        </w:rPr>
      </w:pPr>
    </w:p>
    <w:p w:rsidR="00A02782" w:rsidRDefault="00A02782">
      <w:pPr>
        <w:pStyle w:val="a4"/>
        <w:adjustRightInd w:val="0"/>
        <w:snapToGrid w:val="0"/>
        <w:spacing w:after="0" w:line="360" w:lineRule="auto"/>
        <w:ind w:firstLineChars="200" w:firstLine="560"/>
        <w:rPr>
          <w:rFonts w:ascii="黑体" w:eastAsia="黑体" w:hAnsi="黑体" w:cs="黑体" w:hint="eastAsia"/>
          <w:sz w:val="28"/>
          <w:szCs w:val="28"/>
        </w:rPr>
      </w:pPr>
    </w:p>
    <w:p w:rsidR="00A02782" w:rsidRDefault="00000000">
      <w:pPr>
        <w:spacing w:beforeLines="100" w:before="240" w:afterLines="200" w:after="480" w:line="320" w:lineRule="exact"/>
        <w:jc w:val="center"/>
        <w:rPr>
          <w:rFonts w:ascii="黑体" w:eastAsia="黑体" w:hAnsi="黑体" w:cs="黑体" w:hint="eastAsia"/>
          <w:sz w:val="40"/>
          <w:szCs w:val="40"/>
        </w:rPr>
      </w:pPr>
      <w:bookmarkStart w:id="9" w:name="_Toc199"/>
      <w:bookmarkStart w:id="10" w:name="_Toc1287"/>
      <w:bookmarkStart w:id="11" w:name="_Toc439699522"/>
      <w:bookmarkStart w:id="12" w:name="_Toc16184"/>
      <w:bookmarkStart w:id="13" w:name="_Toc1800"/>
      <w:bookmarkStart w:id="14" w:name="_Toc12426"/>
      <w:bookmarkStart w:id="15" w:name="_Toc24199"/>
      <w:bookmarkEnd w:id="5"/>
      <w:bookmarkEnd w:id="6"/>
      <w:bookmarkEnd w:id="7"/>
      <w:bookmarkEnd w:id="8"/>
      <w:r>
        <w:rPr>
          <w:rFonts w:ascii="黑体" w:eastAsia="黑体" w:hAnsi="黑体" w:cs="黑体" w:hint="eastAsia"/>
        </w:rPr>
        <w:br w:type="page"/>
      </w:r>
      <w:bookmarkEnd w:id="9"/>
      <w:bookmarkEnd w:id="10"/>
      <w:bookmarkEnd w:id="11"/>
      <w:bookmarkEnd w:id="12"/>
      <w:bookmarkEnd w:id="13"/>
      <w:bookmarkEnd w:id="14"/>
      <w:bookmarkEnd w:id="15"/>
      <w:r>
        <w:rPr>
          <w:rFonts w:ascii="黑体" w:eastAsia="黑体" w:hAnsi="黑体" w:cs="黑体" w:hint="eastAsia"/>
          <w:sz w:val="40"/>
          <w:szCs w:val="40"/>
        </w:rPr>
        <w:lastRenderedPageBreak/>
        <w:t>购销廉洁、诚信承诺书</w:t>
      </w:r>
    </w:p>
    <w:p w:rsidR="00A02782" w:rsidRDefault="00000000">
      <w:pPr>
        <w:rPr>
          <w:rFonts w:ascii="仿宋" w:eastAsia="仿宋" w:hAnsi="仿宋" w:cs="仿宋" w:hint="eastAsia"/>
          <w:spacing w:val="2"/>
          <w:sz w:val="32"/>
          <w:szCs w:val="32"/>
        </w:rPr>
      </w:pPr>
      <w:bookmarkStart w:id="16" w:name="_Toc5468"/>
      <w:r>
        <w:rPr>
          <w:rFonts w:ascii="仿宋" w:eastAsia="仿宋" w:hAnsi="仿宋" w:cs="仿宋" w:hint="eastAsia"/>
          <w:spacing w:val="2"/>
          <w:sz w:val="32"/>
          <w:szCs w:val="32"/>
        </w:rPr>
        <w:t>乐山市五通桥区城市医疗集团冠英镇卫生院</w:t>
      </w:r>
      <w:r>
        <w:rPr>
          <w:rFonts w:ascii="仿宋" w:eastAsia="仿宋" w:hAnsi="仿宋" w:cs="仿宋" w:hint="eastAsia"/>
          <w:sz w:val="32"/>
          <w:szCs w:val="32"/>
        </w:rPr>
        <w:t>：</w:t>
      </w:r>
    </w:p>
    <w:p w:rsidR="00A02782" w:rsidRDefault="00000000">
      <w:pPr>
        <w:pStyle w:val="af1"/>
        <w:spacing w:line="24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为进一步加强医疗卫生行风建设，规范医疗卫生机构购销行为，有效防范商业贿赂行为，营造公平交易、诚实守信的购销环境，我公司特作出以下承诺，并严格遵守：</w:t>
      </w:r>
    </w:p>
    <w:p w:rsidR="00A02782" w:rsidRDefault="00000000">
      <w:pPr>
        <w:pStyle w:val="af1"/>
        <w:spacing w:line="24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一、本公司严格按照《民法典》及购销合同约定购销相关产品。</w:t>
      </w:r>
    </w:p>
    <w:p w:rsidR="00A02782" w:rsidRDefault="00000000">
      <w:pPr>
        <w:pStyle w:val="af1"/>
        <w:spacing w:line="24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rsidR="00A02782" w:rsidRDefault="00000000">
      <w:pPr>
        <w:pStyle w:val="af1"/>
        <w:spacing w:line="24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rsidR="00A02782" w:rsidRDefault="00000000">
      <w:pPr>
        <w:pStyle w:val="af1"/>
        <w:spacing w:line="24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rsidR="00A02782" w:rsidRDefault="00000000">
      <w:pPr>
        <w:pStyle w:val="af1"/>
        <w:spacing w:line="24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五、本公司如违反本承诺，愿意接受医院相关处罚规定。</w:t>
      </w:r>
    </w:p>
    <w:p w:rsidR="00A02782" w:rsidRDefault="00000000">
      <w:pPr>
        <w:pStyle w:val="af1"/>
        <w:spacing w:line="24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供应商或厂家名称：        （盖章）</w:t>
      </w:r>
    </w:p>
    <w:p w:rsidR="00A02782" w:rsidRDefault="00000000">
      <w:pPr>
        <w:pStyle w:val="af1"/>
        <w:spacing w:line="24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法定代表人或授权代表（签字）：</w:t>
      </w:r>
    </w:p>
    <w:p w:rsidR="00A02782" w:rsidRDefault="00A02782">
      <w:pPr>
        <w:pStyle w:val="af1"/>
        <w:spacing w:line="240" w:lineRule="auto"/>
        <w:ind w:firstLine="0"/>
        <w:rPr>
          <w:rFonts w:ascii="仿宋" w:eastAsia="仿宋" w:hAnsi="仿宋" w:cs="仿宋" w:hint="eastAsia"/>
          <w:sz w:val="32"/>
          <w:szCs w:val="32"/>
        </w:rPr>
      </w:pPr>
    </w:p>
    <w:p w:rsidR="00A02782" w:rsidRDefault="00A02782">
      <w:pPr>
        <w:pStyle w:val="af1"/>
        <w:spacing w:line="240" w:lineRule="auto"/>
        <w:ind w:firstLine="0"/>
        <w:rPr>
          <w:rFonts w:ascii="仿宋" w:eastAsia="仿宋" w:hAnsi="仿宋" w:cs="仿宋" w:hint="eastAsia"/>
          <w:sz w:val="32"/>
          <w:szCs w:val="32"/>
        </w:rPr>
      </w:pPr>
    </w:p>
    <w:p w:rsidR="00A02782" w:rsidRDefault="00000000">
      <w:pPr>
        <w:autoSpaceDN w:val="0"/>
        <w:ind w:firstLineChars="200" w:firstLine="640"/>
        <w:jc w:val="right"/>
        <w:rPr>
          <w:rFonts w:ascii="仿宋" w:eastAsia="仿宋" w:hAnsi="仿宋" w:cs="仿宋" w:hint="eastAsia"/>
          <w:sz w:val="32"/>
          <w:szCs w:val="32"/>
        </w:rPr>
      </w:pPr>
      <w:r>
        <w:rPr>
          <w:rFonts w:ascii="仿宋" w:eastAsia="仿宋" w:hAnsi="仿宋" w:cs="仿宋" w:hint="eastAsia"/>
          <w:sz w:val="32"/>
          <w:szCs w:val="32"/>
        </w:rPr>
        <w:t>日期：2025年  月  日</w:t>
      </w:r>
      <w:bookmarkEnd w:id="16"/>
    </w:p>
    <w:p w:rsidR="00A02782" w:rsidRDefault="00000000">
      <w:pPr>
        <w:rPr>
          <w:rFonts w:ascii="仿宋" w:eastAsia="仿宋" w:hAnsi="仿宋" w:cs="仿宋" w:hint="eastAsia"/>
          <w:sz w:val="32"/>
          <w:szCs w:val="32"/>
        </w:rPr>
      </w:pPr>
      <w:r>
        <w:rPr>
          <w:rFonts w:ascii="仿宋" w:eastAsia="仿宋" w:hAnsi="仿宋" w:cs="仿宋" w:hint="eastAsia"/>
          <w:sz w:val="32"/>
          <w:szCs w:val="32"/>
        </w:rPr>
        <w:br w:type="page"/>
      </w:r>
    </w:p>
    <w:p w:rsidR="00A02782" w:rsidRDefault="00000000">
      <w:pPr>
        <w:numPr>
          <w:ilvl w:val="0"/>
          <w:numId w:val="1"/>
        </w:numPr>
        <w:jc w:val="center"/>
        <w:rPr>
          <w:rFonts w:ascii="黑体" w:eastAsia="黑体" w:hAnsi="黑体" w:cs="黑体" w:hint="eastAsia"/>
          <w:b/>
          <w:sz w:val="36"/>
          <w:szCs w:val="36"/>
        </w:rPr>
      </w:pPr>
      <w:r>
        <w:rPr>
          <w:rFonts w:ascii="黑体" w:eastAsia="黑体" w:hAnsi="黑体" w:cs="黑体" w:hint="eastAsia"/>
          <w:b/>
          <w:sz w:val="36"/>
          <w:szCs w:val="36"/>
        </w:rPr>
        <w:lastRenderedPageBreak/>
        <w:t>采购资质要求</w:t>
      </w:r>
    </w:p>
    <w:p w:rsidR="00A02782" w:rsidRDefault="00A02782">
      <w:pPr>
        <w:pStyle w:val="a4"/>
        <w:rPr>
          <w:rFonts w:ascii="黑体" w:eastAsia="黑体" w:hAnsi="黑体" w:cs="黑体" w:hint="eastAsia"/>
          <w:b/>
          <w:sz w:val="36"/>
          <w:szCs w:val="36"/>
        </w:rPr>
      </w:pPr>
    </w:p>
    <w:p w:rsidR="00A0278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资格性文件：供应商应当提供的资格要求的相关证明材料（缺少一项投标无效处理）</w:t>
      </w:r>
    </w:p>
    <w:tbl>
      <w:tblPr>
        <w:tblpPr w:leftFromText="180" w:rightFromText="180" w:vertAnchor="text" w:horzAnchor="page" w:tblpXSpec="center" w:tblpY="371"/>
        <w:tblOverlap w:val="never"/>
        <w:tblW w:w="4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5810"/>
        <w:gridCol w:w="911"/>
        <w:gridCol w:w="1493"/>
      </w:tblGrid>
      <w:tr w:rsidR="00A02782">
        <w:trPr>
          <w:trHeight w:val="824"/>
          <w:jc w:val="center"/>
        </w:trPr>
        <w:tc>
          <w:tcPr>
            <w:tcW w:w="394"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序号</w:t>
            </w:r>
          </w:p>
        </w:tc>
        <w:tc>
          <w:tcPr>
            <w:tcW w:w="3258"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审查项目</w:t>
            </w:r>
          </w:p>
        </w:tc>
        <w:tc>
          <w:tcPr>
            <w:tcW w:w="511"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合格条件</w:t>
            </w:r>
          </w:p>
        </w:tc>
        <w:tc>
          <w:tcPr>
            <w:tcW w:w="838"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备注</w:t>
            </w:r>
          </w:p>
        </w:tc>
      </w:tr>
      <w:tr w:rsidR="00A02782">
        <w:trPr>
          <w:trHeight w:val="1638"/>
          <w:jc w:val="center"/>
        </w:trPr>
        <w:tc>
          <w:tcPr>
            <w:tcW w:w="394"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1</w:t>
            </w:r>
          </w:p>
        </w:tc>
        <w:tc>
          <w:tcPr>
            <w:tcW w:w="3258"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 xml:space="preserve">三证（营业执照、税务登记证、组织机构代码证）副本；三证合一的只须提供营业执照副本；事业单位、社会团体提供法人登记证书复印件 </w:t>
            </w:r>
          </w:p>
        </w:tc>
        <w:tc>
          <w:tcPr>
            <w:tcW w:w="511"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有效</w:t>
            </w:r>
          </w:p>
        </w:tc>
        <w:tc>
          <w:tcPr>
            <w:tcW w:w="838" w:type="pct"/>
            <w:vAlign w:val="center"/>
          </w:tcPr>
          <w:p w:rsidR="00A02782" w:rsidRDefault="00000000">
            <w:pPr>
              <w:snapToGrid w:val="0"/>
              <w:contextualSpacing/>
              <w:jc w:val="center"/>
              <w:rPr>
                <w:rFonts w:ascii="仿宋" w:eastAsia="仿宋" w:hAnsi="仿宋" w:cs="仿宋" w:hint="eastAsia"/>
                <w:spacing w:val="2"/>
                <w:sz w:val="32"/>
                <w:szCs w:val="32"/>
              </w:rPr>
            </w:pPr>
            <w:bookmarkStart w:id="17" w:name="OLE_LINK2"/>
            <w:r>
              <w:rPr>
                <w:rFonts w:ascii="仿宋" w:eastAsia="仿宋" w:hAnsi="仿宋" w:cs="仿宋" w:hint="eastAsia"/>
                <w:spacing w:val="2"/>
                <w:sz w:val="32"/>
                <w:szCs w:val="32"/>
              </w:rPr>
              <w:t>复印件加盖公章</w:t>
            </w:r>
            <w:bookmarkEnd w:id="17"/>
          </w:p>
        </w:tc>
      </w:tr>
      <w:tr w:rsidR="00A02782">
        <w:trPr>
          <w:trHeight w:val="751"/>
          <w:jc w:val="center"/>
        </w:trPr>
        <w:tc>
          <w:tcPr>
            <w:tcW w:w="394"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2</w:t>
            </w:r>
          </w:p>
        </w:tc>
        <w:tc>
          <w:tcPr>
            <w:tcW w:w="3258"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提供承诺，购销廉洁、诚信承诺书</w:t>
            </w:r>
          </w:p>
        </w:tc>
        <w:tc>
          <w:tcPr>
            <w:tcW w:w="511"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有效</w:t>
            </w:r>
          </w:p>
        </w:tc>
        <w:tc>
          <w:tcPr>
            <w:tcW w:w="838" w:type="pct"/>
            <w:vAlign w:val="center"/>
          </w:tcPr>
          <w:p w:rsidR="00A02782" w:rsidRDefault="00000000">
            <w:pPr>
              <w:snapToGrid w:val="0"/>
              <w:contextualSpacing/>
              <w:jc w:val="center"/>
              <w:rPr>
                <w:rFonts w:ascii="仿宋" w:eastAsia="仿宋" w:hAnsi="仿宋" w:cs="仿宋" w:hint="eastAsia"/>
                <w:spacing w:val="2"/>
                <w:sz w:val="32"/>
                <w:szCs w:val="32"/>
              </w:rPr>
            </w:pPr>
            <w:r>
              <w:rPr>
                <w:rFonts w:ascii="仿宋" w:eastAsia="仿宋" w:hAnsi="仿宋" w:cs="仿宋" w:hint="eastAsia"/>
                <w:spacing w:val="2"/>
                <w:sz w:val="32"/>
                <w:szCs w:val="32"/>
              </w:rPr>
              <w:t>盖章</w:t>
            </w:r>
          </w:p>
        </w:tc>
      </w:tr>
      <w:tr w:rsidR="00A02782">
        <w:trPr>
          <w:trHeight w:val="1231"/>
          <w:jc w:val="center"/>
        </w:trPr>
        <w:tc>
          <w:tcPr>
            <w:tcW w:w="394"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3</w:t>
            </w:r>
          </w:p>
        </w:tc>
        <w:tc>
          <w:tcPr>
            <w:tcW w:w="3258" w:type="pct"/>
            <w:shd w:val="clear" w:color="auto" w:fill="auto"/>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法定代表人授权委托书（法定代表人参与的须提供法定代表人证明书），法定代表人和授权代表的身份证</w:t>
            </w:r>
          </w:p>
        </w:tc>
        <w:tc>
          <w:tcPr>
            <w:tcW w:w="511" w:type="pct"/>
            <w:shd w:val="clear" w:color="auto" w:fill="auto"/>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有效</w:t>
            </w:r>
          </w:p>
        </w:tc>
        <w:tc>
          <w:tcPr>
            <w:tcW w:w="838" w:type="pct"/>
            <w:shd w:val="clear" w:color="auto" w:fill="auto"/>
            <w:vAlign w:val="center"/>
          </w:tcPr>
          <w:p w:rsidR="00A02782" w:rsidRDefault="00000000">
            <w:pPr>
              <w:snapToGrid w:val="0"/>
              <w:contextualSpacing/>
              <w:jc w:val="center"/>
              <w:rPr>
                <w:rFonts w:ascii="仿宋" w:eastAsia="仿宋" w:hAnsi="仿宋" w:cs="仿宋" w:hint="eastAsia"/>
                <w:spacing w:val="2"/>
                <w:sz w:val="32"/>
                <w:szCs w:val="32"/>
              </w:rPr>
            </w:pPr>
            <w:r>
              <w:rPr>
                <w:rFonts w:ascii="仿宋" w:eastAsia="仿宋" w:hAnsi="仿宋" w:cs="仿宋" w:hint="eastAsia"/>
                <w:spacing w:val="2"/>
                <w:sz w:val="32"/>
                <w:szCs w:val="32"/>
              </w:rPr>
              <w:t>盖章</w:t>
            </w:r>
          </w:p>
        </w:tc>
      </w:tr>
      <w:tr w:rsidR="00A02782">
        <w:trPr>
          <w:trHeight w:val="2045"/>
          <w:jc w:val="center"/>
        </w:trPr>
        <w:tc>
          <w:tcPr>
            <w:tcW w:w="394"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4</w:t>
            </w:r>
          </w:p>
        </w:tc>
        <w:tc>
          <w:tcPr>
            <w:tcW w:w="3258" w:type="pct"/>
            <w:shd w:val="clear" w:color="auto" w:fill="auto"/>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供应商通过“信用中国”(</w:t>
            </w:r>
            <w:hyperlink r:id="rId8" w:history="1">
              <w:r w:rsidR="00A02782">
                <w:rPr>
                  <w:rFonts w:ascii="仿宋" w:eastAsia="仿宋" w:hAnsi="仿宋" w:cs="仿宋" w:hint="eastAsia"/>
                  <w:spacing w:val="2"/>
                  <w:sz w:val="32"/>
                  <w:szCs w:val="32"/>
                </w:rPr>
                <w:t>www.creditchina.gov.cn)</w:t>
              </w:r>
            </w:hyperlink>
            <w:r>
              <w:rPr>
                <w:rFonts w:ascii="仿宋" w:eastAsia="仿宋" w:hAnsi="仿宋" w:cs="仿宋" w:hint="eastAsia"/>
                <w:spacing w:val="2"/>
                <w:sz w:val="32"/>
                <w:szCs w:val="32"/>
              </w:rPr>
              <w:t>、“中国政府采购网”(www.ccgp.gov.cn)网站查询公告发布之日起前三年的信用记录，无不良记录</w:t>
            </w:r>
          </w:p>
        </w:tc>
        <w:tc>
          <w:tcPr>
            <w:tcW w:w="511" w:type="pct"/>
            <w:shd w:val="clear" w:color="auto" w:fill="auto"/>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有效</w:t>
            </w:r>
          </w:p>
        </w:tc>
        <w:tc>
          <w:tcPr>
            <w:tcW w:w="838" w:type="pct"/>
            <w:shd w:val="clear" w:color="auto" w:fill="auto"/>
            <w:vAlign w:val="center"/>
          </w:tcPr>
          <w:p w:rsidR="00A02782" w:rsidRDefault="00000000">
            <w:pPr>
              <w:snapToGrid w:val="0"/>
              <w:contextualSpacing/>
              <w:jc w:val="center"/>
              <w:rPr>
                <w:rFonts w:ascii="仿宋" w:eastAsia="仿宋" w:hAnsi="仿宋" w:cs="仿宋" w:hint="eastAsia"/>
                <w:spacing w:val="2"/>
                <w:sz w:val="32"/>
                <w:szCs w:val="32"/>
              </w:rPr>
            </w:pPr>
            <w:r>
              <w:rPr>
                <w:rFonts w:ascii="仿宋" w:eastAsia="仿宋" w:hAnsi="仿宋" w:cs="仿宋" w:hint="eastAsia"/>
                <w:spacing w:val="2"/>
                <w:sz w:val="32"/>
                <w:szCs w:val="32"/>
              </w:rPr>
              <w:t>网页截图盖公章</w:t>
            </w:r>
          </w:p>
        </w:tc>
      </w:tr>
      <w:tr w:rsidR="00A02782">
        <w:trPr>
          <w:trHeight w:val="702"/>
          <w:jc w:val="center"/>
        </w:trPr>
        <w:tc>
          <w:tcPr>
            <w:tcW w:w="394"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5</w:t>
            </w:r>
          </w:p>
        </w:tc>
        <w:tc>
          <w:tcPr>
            <w:tcW w:w="3258"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 xml:space="preserve"> 涉及产品及其配置产品为医疗器械的，投标人须符合《医疗器械监督管理条例》要求，并针对其自身生产的产品需提供医疗器械生产许可证或生产备案凭证，针对非自身生产的产品需提供医疗器械经营企业许可证或经营备案凭证（已提供包含二类备案的多证合一营业执照的供应商除外）。</w:t>
            </w:r>
          </w:p>
        </w:tc>
        <w:tc>
          <w:tcPr>
            <w:tcW w:w="511"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有效</w:t>
            </w:r>
          </w:p>
        </w:tc>
        <w:tc>
          <w:tcPr>
            <w:tcW w:w="838" w:type="pct"/>
            <w:vAlign w:val="center"/>
          </w:tcPr>
          <w:p w:rsidR="00A02782" w:rsidRDefault="00000000">
            <w:pPr>
              <w:snapToGrid w:val="0"/>
              <w:contextualSpacing/>
              <w:jc w:val="center"/>
              <w:rPr>
                <w:rFonts w:ascii="仿宋" w:eastAsia="仿宋" w:hAnsi="仿宋" w:cs="仿宋" w:hint="eastAsia"/>
                <w:spacing w:val="2"/>
                <w:sz w:val="32"/>
                <w:szCs w:val="32"/>
              </w:rPr>
            </w:pPr>
            <w:r>
              <w:rPr>
                <w:rFonts w:ascii="仿宋" w:eastAsia="仿宋" w:hAnsi="仿宋" w:cs="仿宋" w:hint="eastAsia"/>
                <w:spacing w:val="2"/>
                <w:sz w:val="32"/>
                <w:szCs w:val="32"/>
              </w:rPr>
              <w:t>复印件加盖公章</w:t>
            </w:r>
          </w:p>
        </w:tc>
      </w:tr>
      <w:tr w:rsidR="00A02782">
        <w:trPr>
          <w:trHeight w:val="784"/>
          <w:jc w:val="center"/>
        </w:trPr>
        <w:tc>
          <w:tcPr>
            <w:tcW w:w="394"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6</w:t>
            </w:r>
          </w:p>
        </w:tc>
        <w:tc>
          <w:tcPr>
            <w:tcW w:w="3258"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涉及产品及其配置产品为医疗器械的，产品及其配置产品须符合《医疗器械注册与备案管理办法》要求并提供中华人民共和国医疗器械注册证或备案凭证；</w:t>
            </w:r>
          </w:p>
        </w:tc>
        <w:tc>
          <w:tcPr>
            <w:tcW w:w="511" w:type="pct"/>
            <w:vAlign w:val="center"/>
          </w:tcPr>
          <w:p w:rsidR="00A02782" w:rsidRDefault="00000000">
            <w:pPr>
              <w:snapToGrid w:val="0"/>
              <w:contextualSpacing/>
              <w:rPr>
                <w:rFonts w:ascii="仿宋" w:eastAsia="仿宋" w:hAnsi="仿宋" w:cs="仿宋" w:hint="eastAsia"/>
                <w:spacing w:val="2"/>
                <w:sz w:val="32"/>
                <w:szCs w:val="32"/>
              </w:rPr>
            </w:pPr>
            <w:r>
              <w:rPr>
                <w:rFonts w:ascii="仿宋" w:eastAsia="仿宋" w:hAnsi="仿宋" w:cs="仿宋" w:hint="eastAsia"/>
                <w:spacing w:val="2"/>
                <w:sz w:val="32"/>
                <w:szCs w:val="32"/>
              </w:rPr>
              <w:t>有效</w:t>
            </w:r>
          </w:p>
        </w:tc>
        <w:tc>
          <w:tcPr>
            <w:tcW w:w="838" w:type="pct"/>
            <w:vAlign w:val="center"/>
          </w:tcPr>
          <w:p w:rsidR="00A02782" w:rsidRDefault="00000000">
            <w:pPr>
              <w:snapToGrid w:val="0"/>
              <w:contextualSpacing/>
              <w:jc w:val="center"/>
              <w:rPr>
                <w:rFonts w:ascii="仿宋" w:eastAsia="仿宋" w:hAnsi="仿宋" w:cs="仿宋" w:hint="eastAsia"/>
                <w:spacing w:val="2"/>
                <w:sz w:val="32"/>
                <w:szCs w:val="32"/>
              </w:rPr>
            </w:pPr>
            <w:r>
              <w:rPr>
                <w:rFonts w:ascii="仿宋" w:eastAsia="仿宋" w:hAnsi="仿宋" w:cs="仿宋" w:hint="eastAsia"/>
                <w:spacing w:val="2"/>
                <w:sz w:val="32"/>
                <w:szCs w:val="32"/>
              </w:rPr>
              <w:t>复印件加盖公章</w:t>
            </w:r>
          </w:p>
        </w:tc>
      </w:tr>
      <w:tr w:rsidR="00A02782">
        <w:trPr>
          <w:trHeight w:val="716"/>
          <w:jc w:val="center"/>
        </w:trPr>
        <w:tc>
          <w:tcPr>
            <w:tcW w:w="394" w:type="pct"/>
            <w:vAlign w:val="center"/>
          </w:tcPr>
          <w:p w:rsidR="00A02782" w:rsidRDefault="00A02782">
            <w:pPr>
              <w:snapToGrid w:val="0"/>
              <w:contextualSpacing/>
              <w:rPr>
                <w:rFonts w:ascii="仿宋" w:eastAsia="仿宋" w:hAnsi="仿宋" w:cs="仿宋" w:hint="eastAsia"/>
                <w:spacing w:val="2"/>
                <w:sz w:val="32"/>
                <w:szCs w:val="32"/>
              </w:rPr>
            </w:pPr>
          </w:p>
        </w:tc>
        <w:tc>
          <w:tcPr>
            <w:tcW w:w="3258" w:type="pct"/>
            <w:vAlign w:val="center"/>
          </w:tcPr>
          <w:p w:rsidR="00A02782" w:rsidRDefault="00A02782">
            <w:pPr>
              <w:snapToGrid w:val="0"/>
              <w:contextualSpacing/>
              <w:rPr>
                <w:rFonts w:ascii="仿宋" w:eastAsia="仿宋" w:hAnsi="仿宋" w:cs="仿宋" w:hint="eastAsia"/>
                <w:spacing w:val="2"/>
                <w:sz w:val="32"/>
                <w:szCs w:val="32"/>
              </w:rPr>
            </w:pPr>
          </w:p>
        </w:tc>
        <w:tc>
          <w:tcPr>
            <w:tcW w:w="511" w:type="pct"/>
            <w:vAlign w:val="center"/>
          </w:tcPr>
          <w:p w:rsidR="00A02782" w:rsidRDefault="00A02782">
            <w:pPr>
              <w:snapToGrid w:val="0"/>
              <w:contextualSpacing/>
              <w:rPr>
                <w:rFonts w:ascii="仿宋" w:eastAsia="仿宋" w:hAnsi="仿宋" w:cs="仿宋" w:hint="eastAsia"/>
                <w:spacing w:val="2"/>
                <w:sz w:val="32"/>
                <w:szCs w:val="32"/>
              </w:rPr>
            </w:pPr>
          </w:p>
        </w:tc>
        <w:tc>
          <w:tcPr>
            <w:tcW w:w="838" w:type="pct"/>
            <w:vAlign w:val="center"/>
          </w:tcPr>
          <w:p w:rsidR="00A02782" w:rsidRDefault="00A02782">
            <w:pPr>
              <w:snapToGrid w:val="0"/>
              <w:contextualSpacing/>
              <w:rPr>
                <w:rFonts w:ascii="仿宋" w:eastAsia="仿宋" w:hAnsi="仿宋" w:cs="仿宋" w:hint="eastAsia"/>
                <w:spacing w:val="2"/>
                <w:sz w:val="32"/>
                <w:szCs w:val="32"/>
              </w:rPr>
            </w:pPr>
          </w:p>
        </w:tc>
      </w:tr>
    </w:tbl>
    <w:p w:rsidR="00A02782" w:rsidRDefault="00A02782">
      <w:pPr>
        <w:rPr>
          <w:rFonts w:ascii="仿宋" w:eastAsia="仿宋" w:hAnsi="仿宋" w:cs="仿宋" w:hint="eastAsia"/>
          <w:sz w:val="32"/>
          <w:szCs w:val="32"/>
        </w:rPr>
      </w:pPr>
    </w:p>
    <w:p w:rsidR="00A02782" w:rsidRDefault="00000000">
      <w:pPr>
        <w:jc w:val="center"/>
        <w:rPr>
          <w:rFonts w:ascii="黑体" w:eastAsia="黑体" w:hAnsi="黑体" w:cs="黑体" w:hint="eastAsia"/>
          <w:sz w:val="36"/>
          <w:szCs w:val="44"/>
        </w:rPr>
      </w:pPr>
      <w:r>
        <w:rPr>
          <w:rFonts w:ascii="黑体" w:eastAsia="黑体" w:hAnsi="黑体" w:cs="黑体" w:hint="eastAsia"/>
          <w:b/>
          <w:sz w:val="36"/>
          <w:szCs w:val="36"/>
        </w:rPr>
        <w:t>第五章  采购项目技术、服务及其他商务要求</w:t>
      </w:r>
    </w:p>
    <w:p w:rsidR="00A02782" w:rsidRDefault="00A02782">
      <w:pPr>
        <w:pStyle w:val="a4"/>
        <w:rPr>
          <w:rFonts w:ascii="黑体" w:eastAsia="黑体" w:hAnsi="黑体" w:cs="黑体" w:hint="eastAsia"/>
        </w:rPr>
      </w:pPr>
    </w:p>
    <w:p w:rsidR="00A02782" w:rsidRDefault="00000000">
      <w:pPr>
        <w:pStyle w:val="a0"/>
        <w:ind w:firstLineChars="200" w:firstLine="640"/>
        <w:rPr>
          <w:rFonts w:ascii="仿宋" w:eastAsia="仿宋" w:hAnsi="仿宋" w:cs="仿宋" w:hint="eastAsia"/>
          <w:sz w:val="36"/>
          <w:szCs w:val="36"/>
        </w:rPr>
      </w:pPr>
      <w:r>
        <w:rPr>
          <w:rFonts w:ascii="仿宋" w:eastAsia="仿宋" w:hAnsi="仿宋" w:cs="仿宋" w:hint="eastAsia"/>
          <w:sz w:val="32"/>
          <w:szCs w:val="32"/>
        </w:rPr>
        <w:t>技术参数要求：</w:t>
      </w:r>
    </w:p>
    <w:p w:rsidR="00A02782" w:rsidRDefault="00000000">
      <w:pPr>
        <w:pStyle w:val="a0"/>
        <w:ind w:firstLineChars="200" w:firstLine="640"/>
        <w:rPr>
          <w:rFonts w:ascii="仿宋" w:eastAsia="仿宋" w:hAnsi="仿宋" w:cs="仿宋" w:hint="eastAsia"/>
          <w:sz w:val="32"/>
          <w:szCs w:val="32"/>
          <w:lang w:val="zh-CN"/>
        </w:rPr>
      </w:pPr>
      <w:r>
        <w:rPr>
          <w:rFonts w:ascii="仿宋" w:eastAsia="仿宋" w:hAnsi="仿宋" w:cs="仿宋" w:hint="eastAsia"/>
          <w:sz w:val="32"/>
          <w:szCs w:val="32"/>
          <w:lang w:val="zh-CN"/>
        </w:rPr>
        <w:t>微型彩色超声诊断系统</w:t>
      </w:r>
      <w:r>
        <w:rPr>
          <w:rFonts w:ascii="仿宋" w:eastAsia="仿宋" w:hAnsi="仿宋" w:cs="仿宋" w:hint="eastAsia"/>
          <w:kern w:val="0"/>
          <w:sz w:val="32"/>
          <w:szCs w:val="32"/>
          <w:lang w:val="zh-CN"/>
        </w:rPr>
        <w:t>（仪）</w:t>
      </w:r>
      <w:r>
        <w:rPr>
          <w:rFonts w:ascii="仿宋" w:eastAsia="仿宋" w:hAnsi="仿宋" w:cs="仿宋" w:hint="eastAsia"/>
          <w:sz w:val="32"/>
          <w:szCs w:val="32"/>
          <w:lang w:val="zh-CN"/>
        </w:rPr>
        <w:t>：</w:t>
      </w:r>
    </w:p>
    <w:p w:rsidR="00A02782" w:rsidRDefault="00000000">
      <w:pPr>
        <w:pStyle w:val="a0"/>
        <w:ind w:firstLineChars="200" w:firstLine="640"/>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hint="eastAsia"/>
          <w:sz w:val="32"/>
          <w:szCs w:val="32"/>
          <w:lang w:val="zh-CN"/>
        </w:rPr>
        <w:t>、结构形式：为便携手持式，探头接口：USB/Type-C连接</w:t>
      </w:r>
      <w:r>
        <w:rPr>
          <w:rFonts w:ascii="仿宋" w:eastAsia="仿宋" w:hAnsi="仿宋" w:cs="仿宋" w:hint="eastAsia"/>
          <w:sz w:val="32"/>
          <w:szCs w:val="32"/>
        </w:rPr>
        <w:t>；</w:t>
      </w:r>
    </w:p>
    <w:p w:rsidR="00A02782" w:rsidRDefault="00000000">
      <w:pPr>
        <w:pStyle w:val="a0"/>
        <w:ind w:firstLineChars="200" w:firstLine="640"/>
        <w:rPr>
          <w:rFonts w:ascii="仿宋" w:eastAsia="仿宋" w:hAnsi="仿宋" w:cs="仿宋" w:hint="eastAsia"/>
          <w:sz w:val="32"/>
          <w:szCs w:val="32"/>
          <w:lang w:val="zh-CN"/>
        </w:rPr>
      </w:pPr>
      <w:r>
        <w:rPr>
          <w:rFonts w:ascii="仿宋" w:eastAsia="仿宋" w:hAnsi="仿宋" w:cs="仿宋" w:hint="eastAsia"/>
          <w:sz w:val="32"/>
          <w:szCs w:val="32"/>
        </w:rPr>
        <w:t>▲2</w:t>
      </w:r>
      <w:r>
        <w:rPr>
          <w:rFonts w:ascii="仿宋" w:eastAsia="仿宋" w:hAnsi="仿宋" w:cs="仿宋" w:hint="eastAsia"/>
          <w:sz w:val="32"/>
          <w:szCs w:val="32"/>
          <w:lang w:val="zh-CN"/>
        </w:rPr>
        <w:t>、扫描方式为电子凸阵，128阵元，</w:t>
      </w:r>
      <w:r>
        <w:rPr>
          <w:rFonts w:ascii="仿宋" w:eastAsia="仿宋" w:hAnsi="仿宋" w:cs="仿宋" w:hint="eastAsia"/>
          <w:sz w:val="32"/>
          <w:szCs w:val="32"/>
        </w:rPr>
        <w:t>≥</w:t>
      </w:r>
      <w:r>
        <w:rPr>
          <w:rFonts w:ascii="仿宋" w:eastAsia="仿宋" w:hAnsi="仿宋" w:cs="仿宋" w:hint="eastAsia"/>
          <w:sz w:val="32"/>
          <w:szCs w:val="32"/>
          <w:lang w:val="zh-CN"/>
        </w:rPr>
        <w:t>32物理通道，提升整体图像质量；</w:t>
      </w:r>
    </w:p>
    <w:p w:rsidR="00A02782" w:rsidRDefault="00000000">
      <w:pPr>
        <w:pStyle w:val="a0"/>
        <w:ind w:firstLineChars="200" w:firstLine="640"/>
        <w:rPr>
          <w:rFonts w:ascii="仿宋" w:eastAsia="仿宋" w:hAnsi="仿宋" w:cs="仿宋" w:hint="eastAsia"/>
          <w:sz w:val="32"/>
          <w:szCs w:val="32"/>
        </w:rPr>
      </w:pPr>
      <w:r>
        <w:rPr>
          <w:rFonts w:ascii="仿宋" w:eastAsia="仿宋" w:hAnsi="仿宋" w:cs="仿宋" w:hint="eastAsia"/>
          <w:sz w:val="32"/>
          <w:szCs w:val="32"/>
        </w:rPr>
        <w:t>▲3、超声软件平台：支持Android、Windows操作系统，自带超声工作站，支持远程会诊模块功能扩容；</w:t>
      </w:r>
    </w:p>
    <w:p w:rsidR="00A02782" w:rsidRDefault="00000000">
      <w:pPr>
        <w:pStyle w:val="a0"/>
        <w:ind w:firstLineChars="200" w:firstLine="640"/>
        <w:rPr>
          <w:rFonts w:ascii="仿宋" w:eastAsia="仿宋" w:hAnsi="仿宋" w:cs="仿宋" w:hint="eastAsia"/>
          <w:sz w:val="32"/>
          <w:szCs w:val="32"/>
          <w:lang w:val="zh-CN"/>
        </w:rPr>
      </w:pPr>
      <w:r>
        <w:rPr>
          <w:rFonts w:ascii="仿宋" w:eastAsia="仿宋" w:hAnsi="仿宋" w:cs="仿宋" w:hint="eastAsia"/>
          <w:sz w:val="32"/>
          <w:szCs w:val="32"/>
        </w:rPr>
        <w:t>4</w:t>
      </w:r>
      <w:r>
        <w:rPr>
          <w:rFonts w:ascii="仿宋" w:eastAsia="仿宋" w:hAnsi="仿宋" w:cs="仿宋" w:hint="eastAsia"/>
          <w:sz w:val="32"/>
          <w:szCs w:val="32"/>
          <w:lang w:val="zh-CN"/>
        </w:rPr>
        <w:t>、</w:t>
      </w:r>
      <w:r>
        <w:rPr>
          <w:rFonts w:ascii="仿宋" w:eastAsia="仿宋" w:hAnsi="仿宋" w:cs="仿宋" w:hint="eastAsia"/>
          <w:sz w:val="32"/>
          <w:szCs w:val="32"/>
        </w:rPr>
        <w:t>主机中心频率：3.5MHz（2.5MHz-5.0MHz）；</w:t>
      </w:r>
    </w:p>
    <w:p w:rsidR="00A02782" w:rsidRDefault="00000000">
      <w:pPr>
        <w:pStyle w:val="a0"/>
        <w:ind w:firstLineChars="200" w:firstLine="640"/>
        <w:rPr>
          <w:rFonts w:ascii="仿宋" w:eastAsia="仿宋" w:hAnsi="仿宋" w:cs="仿宋" w:hint="eastAsia"/>
          <w:sz w:val="32"/>
          <w:szCs w:val="32"/>
        </w:rPr>
      </w:pPr>
      <w:r>
        <w:rPr>
          <w:rFonts w:ascii="仿宋" w:eastAsia="仿宋" w:hAnsi="仿宋" w:cs="仿宋" w:hint="eastAsia"/>
          <w:sz w:val="32"/>
          <w:szCs w:val="32"/>
        </w:rPr>
        <w:t>▲5、</w:t>
      </w:r>
      <w:r>
        <w:rPr>
          <w:rFonts w:ascii="仿宋" w:eastAsia="仿宋" w:hAnsi="仿宋" w:cs="仿宋" w:hint="eastAsia"/>
          <w:sz w:val="32"/>
          <w:szCs w:val="32"/>
          <w:lang w:val="zh-CN"/>
        </w:rPr>
        <w:t>显示模式：</w:t>
      </w:r>
      <w:r>
        <w:rPr>
          <w:rFonts w:ascii="仿宋" w:eastAsia="仿宋" w:hAnsi="仿宋" w:cs="仿宋" w:hint="eastAsia"/>
          <w:sz w:val="32"/>
          <w:szCs w:val="32"/>
        </w:rPr>
        <w:t>Android端</w:t>
      </w:r>
      <w:r>
        <w:rPr>
          <w:rFonts w:ascii="仿宋" w:eastAsia="仿宋" w:hAnsi="仿宋" w:cs="仿宋" w:hint="eastAsia"/>
          <w:sz w:val="32"/>
          <w:szCs w:val="32"/>
          <w:lang w:val="zh-CN"/>
        </w:rPr>
        <w:t>具有B</w:t>
      </w:r>
      <w:r>
        <w:rPr>
          <w:rFonts w:ascii="仿宋" w:eastAsia="仿宋" w:hAnsi="仿宋" w:cs="仿宋" w:hint="eastAsia"/>
          <w:sz w:val="32"/>
          <w:szCs w:val="32"/>
        </w:rPr>
        <w:t>/</w:t>
      </w:r>
      <w:r>
        <w:rPr>
          <w:rFonts w:ascii="仿宋" w:eastAsia="仿宋" w:hAnsi="仿宋" w:cs="仿宋" w:hint="eastAsia"/>
          <w:sz w:val="32"/>
          <w:szCs w:val="32"/>
          <w:lang w:val="zh-CN"/>
        </w:rPr>
        <w:t>BB</w:t>
      </w:r>
      <w:r>
        <w:rPr>
          <w:rFonts w:ascii="仿宋" w:eastAsia="仿宋" w:hAnsi="仿宋" w:cs="仿宋" w:hint="eastAsia"/>
          <w:sz w:val="32"/>
          <w:szCs w:val="32"/>
        </w:rPr>
        <w:t>/</w:t>
      </w:r>
      <w:r>
        <w:rPr>
          <w:rFonts w:ascii="仿宋" w:eastAsia="仿宋" w:hAnsi="仿宋" w:cs="仿宋" w:hint="eastAsia"/>
          <w:sz w:val="32"/>
          <w:szCs w:val="32"/>
          <w:lang w:val="zh-CN"/>
        </w:rPr>
        <w:t>BM</w:t>
      </w:r>
      <w:r>
        <w:rPr>
          <w:rFonts w:ascii="仿宋" w:eastAsia="仿宋" w:hAnsi="仿宋" w:cs="仿宋" w:hint="eastAsia"/>
          <w:sz w:val="32"/>
          <w:szCs w:val="32"/>
        </w:rPr>
        <w:t>/</w:t>
      </w:r>
      <w:r>
        <w:rPr>
          <w:rFonts w:ascii="仿宋" w:eastAsia="仿宋" w:hAnsi="仿宋" w:cs="仿宋" w:hint="eastAsia"/>
          <w:sz w:val="32"/>
          <w:szCs w:val="32"/>
          <w:lang w:val="zh-CN"/>
        </w:rPr>
        <w:t>CDFI</w:t>
      </w:r>
      <w:r>
        <w:rPr>
          <w:rFonts w:ascii="仿宋" w:eastAsia="仿宋" w:hAnsi="仿宋" w:cs="仿宋" w:hint="eastAsia"/>
          <w:sz w:val="32"/>
          <w:szCs w:val="32"/>
        </w:rPr>
        <w:t>/</w:t>
      </w:r>
      <w:r>
        <w:rPr>
          <w:rFonts w:ascii="仿宋" w:eastAsia="仿宋" w:hAnsi="仿宋" w:cs="仿宋" w:hint="eastAsia"/>
          <w:sz w:val="32"/>
          <w:szCs w:val="32"/>
          <w:lang w:val="zh-CN"/>
        </w:rPr>
        <w:t>PDI</w:t>
      </w:r>
      <w:r>
        <w:rPr>
          <w:rFonts w:ascii="仿宋" w:eastAsia="仿宋" w:hAnsi="仿宋" w:cs="仿宋" w:hint="eastAsia"/>
          <w:sz w:val="32"/>
          <w:szCs w:val="32"/>
        </w:rPr>
        <w:t>/</w:t>
      </w:r>
      <w:r>
        <w:rPr>
          <w:rFonts w:ascii="仿宋" w:eastAsia="仿宋" w:hAnsi="仿宋" w:cs="仿宋" w:hint="eastAsia"/>
          <w:sz w:val="32"/>
          <w:szCs w:val="32"/>
          <w:lang w:val="zh-CN"/>
        </w:rPr>
        <w:t>PW</w:t>
      </w:r>
      <w:r>
        <w:rPr>
          <w:rFonts w:ascii="仿宋" w:eastAsia="仿宋" w:hAnsi="仿宋" w:cs="仿宋" w:hint="eastAsia"/>
          <w:sz w:val="32"/>
          <w:szCs w:val="32"/>
        </w:rPr>
        <w:t>≥6</w:t>
      </w:r>
      <w:r>
        <w:rPr>
          <w:rFonts w:ascii="仿宋" w:eastAsia="仿宋" w:hAnsi="仿宋" w:cs="仿宋" w:hint="eastAsia"/>
          <w:sz w:val="32"/>
          <w:szCs w:val="32"/>
          <w:lang w:val="zh-CN"/>
        </w:rPr>
        <w:t>种；</w:t>
      </w:r>
      <w:r>
        <w:rPr>
          <w:rFonts w:ascii="仿宋" w:eastAsia="仿宋" w:hAnsi="仿宋" w:cs="仿宋" w:hint="eastAsia"/>
          <w:sz w:val="32"/>
          <w:szCs w:val="32"/>
        </w:rPr>
        <w:t>Windows端</w:t>
      </w:r>
      <w:r>
        <w:rPr>
          <w:rFonts w:ascii="仿宋" w:eastAsia="仿宋" w:hAnsi="仿宋" w:cs="仿宋" w:hint="eastAsia"/>
          <w:sz w:val="32"/>
          <w:szCs w:val="32"/>
          <w:lang w:val="zh-CN"/>
        </w:rPr>
        <w:t>B</w:t>
      </w:r>
      <w:r>
        <w:rPr>
          <w:rFonts w:ascii="仿宋" w:eastAsia="仿宋" w:hAnsi="仿宋" w:cs="仿宋" w:hint="eastAsia"/>
          <w:sz w:val="32"/>
          <w:szCs w:val="32"/>
        </w:rPr>
        <w:t>/</w:t>
      </w:r>
      <w:r>
        <w:rPr>
          <w:rFonts w:ascii="仿宋" w:eastAsia="仿宋" w:hAnsi="仿宋" w:cs="仿宋" w:hint="eastAsia"/>
          <w:sz w:val="32"/>
          <w:szCs w:val="32"/>
          <w:lang w:val="zh-CN"/>
        </w:rPr>
        <w:t>BB</w:t>
      </w:r>
      <w:r>
        <w:rPr>
          <w:rFonts w:ascii="仿宋" w:eastAsia="仿宋" w:hAnsi="仿宋" w:cs="仿宋" w:hint="eastAsia"/>
          <w:sz w:val="32"/>
          <w:szCs w:val="32"/>
        </w:rPr>
        <w:t>/4B/</w:t>
      </w:r>
      <w:r>
        <w:rPr>
          <w:rFonts w:ascii="仿宋" w:eastAsia="仿宋" w:hAnsi="仿宋" w:cs="仿宋" w:hint="eastAsia"/>
          <w:sz w:val="32"/>
          <w:szCs w:val="32"/>
          <w:lang w:val="zh-CN"/>
        </w:rPr>
        <w:t>BM</w:t>
      </w:r>
      <w:r>
        <w:rPr>
          <w:rFonts w:ascii="仿宋" w:eastAsia="仿宋" w:hAnsi="仿宋" w:cs="仿宋" w:hint="eastAsia"/>
          <w:sz w:val="32"/>
          <w:szCs w:val="32"/>
        </w:rPr>
        <w:t>/M/</w:t>
      </w:r>
      <w:r>
        <w:rPr>
          <w:rFonts w:ascii="仿宋" w:eastAsia="仿宋" w:hAnsi="仿宋" w:cs="仿宋" w:hint="eastAsia"/>
          <w:sz w:val="32"/>
          <w:szCs w:val="32"/>
          <w:lang w:val="zh-CN"/>
        </w:rPr>
        <w:t>CDFI</w:t>
      </w:r>
      <w:r>
        <w:rPr>
          <w:rFonts w:ascii="仿宋" w:eastAsia="仿宋" w:hAnsi="仿宋" w:cs="仿宋" w:hint="eastAsia"/>
          <w:sz w:val="32"/>
          <w:szCs w:val="32"/>
        </w:rPr>
        <w:t>/</w:t>
      </w:r>
      <w:r>
        <w:rPr>
          <w:rFonts w:ascii="仿宋" w:eastAsia="仿宋" w:hAnsi="仿宋" w:cs="仿宋" w:hint="eastAsia"/>
          <w:sz w:val="32"/>
          <w:szCs w:val="32"/>
          <w:lang w:val="zh-CN"/>
        </w:rPr>
        <w:t>PDI</w:t>
      </w:r>
      <w:r>
        <w:rPr>
          <w:rFonts w:ascii="仿宋" w:eastAsia="仿宋" w:hAnsi="仿宋" w:cs="仿宋" w:hint="eastAsia"/>
          <w:sz w:val="32"/>
          <w:szCs w:val="32"/>
        </w:rPr>
        <w:t>/</w:t>
      </w:r>
      <w:r>
        <w:rPr>
          <w:rFonts w:ascii="仿宋" w:eastAsia="仿宋" w:hAnsi="仿宋" w:cs="仿宋" w:hint="eastAsia"/>
          <w:sz w:val="32"/>
          <w:szCs w:val="32"/>
          <w:lang w:val="zh-CN"/>
        </w:rPr>
        <w:t>PW</w:t>
      </w:r>
      <w:r>
        <w:rPr>
          <w:rFonts w:ascii="仿宋" w:eastAsia="仿宋" w:hAnsi="仿宋" w:cs="仿宋" w:hint="eastAsia"/>
          <w:sz w:val="32"/>
          <w:szCs w:val="32"/>
        </w:rPr>
        <w:t>/PICC≥9</w:t>
      </w:r>
      <w:r>
        <w:rPr>
          <w:rFonts w:ascii="仿宋" w:eastAsia="仿宋" w:hAnsi="仿宋" w:cs="仿宋" w:hint="eastAsia"/>
          <w:sz w:val="32"/>
          <w:szCs w:val="32"/>
          <w:lang w:val="zh-CN"/>
        </w:rPr>
        <w:t>种；</w:t>
      </w:r>
    </w:p>
    <w:p w:rsidR="00A02782" w:rsidRDefault="00000000">
      <w:pPr>
        <w:pStyle w:val="a0"/>
        <w:ind w:firstLineChars="200" w:firstLine="640"/>
        <w:rPr>
          <w:rFonts w:ascii="仿宋" w:eastAsia="仿宋" w:hAnsi="仿宋" w:cs="仿宋" w:hint="eastAsia"/>
          <w:sz w:val="32"/>
          <w:szCs w:val="32"/>
          <w:lang w:val="zh-CN"/>
        </w:rPr>
      </w:pPr>
      <w:r>
        <w:rPr>
          <w:rFonts w:ascii="仿宋" w:eastAsia="仿宋" w:hAnsi="仿宋" w:cs="仿宋" w:hint="eastAsia"/>
          <w:sz w:val="32"/>
          <w:szCs w:val="32"/>
        </w:rPr>
        <w:t>▲6</w:t>
      </w:r>
      <w:r>
        <w:rPr>
          <w:rFonts w:ascii="仿宋" w:eastAsia="仿宋" w:hAnsi="仿宋" w:cs="仿宋" w:hint="eastAsia"/>
          <w:sz w:val="32"/>
          <w:szCs w:val="32"/>
          <w:lang w:val="zh-CN"/>
        </w:rPr>
        <w:t>、</w:t>
      </w:r>
      <w:r>
        <w:rPr>
          <w:rFonts w:ascii="仿宋" w:eastAsia="仿宋" w:hAnsi="仿宋" w:cs="仿宋" w:hint="eastAsia"/>
          <w:sz w:val="32"/>
          <w:szCs w:val="32"/>
        </w:rPr>
        <w:t>预设通用、高分辨、高穿透、谐波成像单元和预设临床腹部、泌尿、妇科、产科、肺部、穿刺等常用部位选项，预置最佳化图像的检查条件, 一键可切换检查条件，并支持自定义参数预设置；</w:t>
      </w:r>
    </w:p>
    <w:p w:rsidR="00A02782" w:rsidRDefault="00000000">
      <w:pPr>
        <w:pStyle w:val="a0"/>
        <w:ind w:firstLineChars="200" w:firstLine="640"/>
        <w:rPr>
          <w:rFonts w:ascii="仿宋" w:eastAsia="仿宋" w:hAnsi="仿宋" w:cs="仿宋" w:hint="eastAsia"/>
          <w:sz w:val="32"/>
          <w:szCs w:val="32"/>
        </w:rPr>
      </w:pPr>
      <w:r>
        <w:rPr>
          <w:rFonts w:ascii="仿宋" w:eastAsia="仿宋" w:hAnsi="仿宋" w:cs="仿宋" w:hint="eastAsia"/>
          <w:sz w:val="32"/>
          <w:szCs w:val="32"/>
        </w:rPr>
        <w:t>7</w:t>
      </w:r>
      <w:r>
        <w:rPr>
          <w:rFonts w:ascii="仿宋" w:eastAsia="仿宋" w:hAnsi="仿宋" w:cs="仿宋" w:hint="eastAsia"/>
          <w:sz w:val="32"/>
          <w:szCs w:val="32"/>
          <w:lang w:val="zh-CN"/>
        </w:rPr>
        <w:t>、增益</w:t>
      </w:r>
      <w:r>
        <w:rPr>
          <w:rFonts w:ascii="仿宋" w:eastAsia="仿宋" w:hAnsi="仿宋" w:cs="仿宋" w:hint="eastAsia"/>
          <w:sz w:val="32"/>
          <w:szCs w:val="32"/>
        </w:rPr>
        <w:t>补偿≥</w:t>
      </w:r>
      <w:r>
        <w:rPr>
          <w:rFonts w:ascii="仿宋" w:eastAsia="仿宋" w:hAnsi="仿宋" w:cs="仿宋" w:hint="eastAsia"/>
          <w:sz w:val="32"/>
          <w:szCs w:val="32"/>
          <w:lang w:val="zh-CN"/>
        </w:rPr>
        <w:t>8段TGC可调；动态范围</w:t>
      </w:r>
      <w:r>
        <w:rPr>
          <w:rFonts w:ascii="仿宋" w:eastAsia="仿宋" w:hAnsi="仿宋" w:cs="仿宋" w:hint="eastAsia"/>
          <w:sz w:val="32"/>
          <w:szCs w:val="32"/>
        </w:rPr>
        <w:t>：</w:t>
      </w:r>
      <w:r>
        <w:rPr>
          <w:rFonts w:ascii="仿宋" w:eastAsia="仿宋" w:hAnsi="仿宋" w:cs="仿宋" w:hint="eastAsia"/>
          <w:sz w:val="32"/>
          <w:szCs w:val="32"/>
          <w:lang w:val="zh-CN"/>
        </w:rPr>
        <w:t>0～</w:t>
      </w:r>
      <w:r>
        <w:rPr>
          <w:rFonts w:ascii="仿宋" w:eastAsia="仿宋" w:hAnsi="仿宋" w:cs="仿宋" w:hint="eastAsia"/>
          <w:sz w:val="32"/>
          <w:szCs w:val="32"/>
        </w:rPr>
        <w:t>100</w:t>
      </w:r>
      <w:r>
        <w:rPr>
          <w:rFonts w:ascii="仿宋" w:eastAsia="仿宋" w:hAnsi="仿宋" w:cs="仿宋" w:hint="eastAsia"/>
          <w:sz w:val="32"/>
          <w:szCs w:val="32"/>
          <w:lang w:val="zh-CN"/>
        </w:rPr>
        <w:t>d</w:t>
      </w:r>
      <w:r>
        <w:rPr>
          <w:rFonts w:ascii="仿宋" w:eastAsia="仿宋" w:hAnsi="仿宋" w:cs="仿宋" w:hint="eastAsia"/>
          <w:sz w:val="32"/>
          <w:szCs w:val="32"/>
        </w:rPr>
        <w:t>B</w:t>
      </w:r>
      <w:r>
        <w:rPr>
          <w:rFonts w:ascii="仿宋" w:eastAsia="仿宋" w:hAnsi="仿宋" w:cs="仿宋" w:hint="eastAsia"/>
          <w:sz w:val="32"/>
          <w:szCs w:val="32"/>
          <w:lang w:val="zh-CN"/>
        </w:rPr>
        <w:t>可视可调；灰阶变换</w:t>
      </w:r>
      <w:r>
        <w:rPr>
          <w:rFonts w:ascii="仿宋" w:eastAsia="仿宋" w:hAnsi="仿宋" w:cs="仿宋" w:hint="eastAsia"/>
          <w:sz w:val="32"/>
          <w:szCs w:val="32"/>
        </w:rPr>
        <w:t>≥</w:t>
      </w:r>
      <w:r>
        <w:rPr>
          <w:rFonts w:ascii="仿宋" w:eastAsia="仿宋" w:hAnsi="仿宋" w:cs="仿宋" w:hint="eastAsia"/>
          <w:sz w:val="32"/>
          <w:szCs w:val="32"/>
          <w:lang w:val="zh-CN"/>
        </w:rPr>
        <w:t>256级；显示速度：</w:t>
      </w:r>
      <w:r>
        <w:rPr>
          <w:rFonts w:ascii="仿宋" w:eastAsia="仿宋" w:hAnsi="仿宋" w:cs="仿宋" w:hint="eastAsia"/>
          <w:sz w:val="32"/>
          <w:szCs w:val="32"/>
        </w:rPr>
        <w:t>≥</w:t>
      </w:r>
      <w:r>
        <w:rPr>
          <w:rFonts w:ascii="仿宋" w:eastAsia="仿宋" w:hAnsi="仿宋" w:cs="仿宋" w:hint="eastAsia"/>
          <w:sz w:val="32"/>
          <w:szCs w:val="32"/>
          <w:lang w:val="zh-CN"/>
        </w:rPr>
        <w:t>3档可调；彩色多普勒取样框角度≥±</w:t>
      </w:r>
      <w:r>
        <w:rPr>
          <w:rFonts w:ascii="仿宋" w:eastAsia="仿宋" w:hAnsi="仿宋" w:cs="仿宋" w:hint="eastAsia"/>
          <w:sz w:val="32"/>
          <w:szCs w:val="32"/>
        </w:rPr>
        <w:t>10</w:t>
      </w:r>
      <w:r>
        <w:rPr>
          <w:rFonts w:ascii="仿宋" w:eastAsia="仿宋" w:hAnsi="仿宋" w:cs="仿宋" w:hint="eastAsia"/>
          <w:sz w:val="32"/>
          <w:szCs w:val="32"/>
          <w:lang w:val="zh-CN"/>
        </w:rPr>
        <w:t>度可调；</w:t>
      </w:r>
      <w:r>
        <w:rPr>
          <w:rFonts w:ascii="仿宋" w:eastAsia="仿宋" w:hAnsi="仿宋" w:cs="仿宋" w:hint="eastAsia"/>
          <w:sz w:val="32"/>
          <w:szCs w:val="32"/>
        </w:rPr>
        <w:t>支持血流频谱及自动包络功能；</w:t>
      </w:r>
      <w:r>
        <w:rPr>
          <w:rFonts w:ascii="仿宋" w:eastAsia="仿宋" w:hAnsi="仿宋" w:cs="仿宋" w:hint="eastAsia"/>
          <w:sz w:val="32"/>
          <w:szCs w:val="32"/>
          <w:lang w:val="zh-CN"/>
        </w:rPr>
        <w:t>血流速度误差≤±</w:t>
      </w:r>
      <w:r>
        <w:rPr>
          <w:rFonts w:ascii="仿宋" w:eastAsia="仿宋" w:hAnsi="仿宋" w:cs="仿宋" w:hint="eastAsia"/>
          <w:sz w:val="32"/>
          <w:szCs w:val="32"/>
        </w:rPr>
        <w:t>10</w:t>
      </w:r>
      <w:r>
        <w:rPr>
          <w:rFonts w:ascii="仿宋" w:eastAsia="仿宋" w:hAnsi="仿宋" w:cs="仿宋" w:hint="eastAsia"/>
          <w:sz w:val="32"/>
          <w:szCs w:val="32"/>
          <w:lang w:val="zh-CN"/>
        </w:rPr>
        <w:t>%；</w:t>
      </w:r>
    </w:p>
    <w:p w:rsidR="00A02782" w:rsidRDefault="00000000">
      <w:pPr>
        <w:pStyle w:val="a0"/>
        <w:ind w:firstLineChars="200" w:firstLine="640"/>
        <w:rPr>
          <w:rFonts w:ascii="仿宋" w:eastAsia="仿宋" w:hAnsi="仿宋" w:cs="仿宋" w:hint="eastAsia"/>
          <w:sz w:val="32"/>
          <w:szCs w:val="32"/>
          <w:lang w:val="zh-CN"/>
        </w:rPr>
      </w:pPr>
      <w:r>
        <w:rPr>
          <w:rFonts w:ascii="仿宋" w:eastAsia="仿宋" w:hAnsi="仿宋" w:cs="仿宋" w:hint="eastAsia"/>
          <w:sz w:val="32"/>
          <w:szCs w:val="32"/>
        </w:rPr>
        <w:t>▲8</w:t>
      </w:r>
      <w:r>
        <w:rPr>
          <w:rFonts w:ascii="仿宋" w:eastAsia="仿宋" w:hAnsi="仿宋" w:cs="仿宋" w:hint="eastAsia"/>
          <w:sz w:val="32"/>
          <w:szCs w:val="32"/>
          <w:lang w:val="zh-CN"/>
        </w:rPr>
        <w:t>、图像前处理：可变孔径，动态变迹、动态数字滤波等；图像后处理：8种ｒ校正、行相关、幀相关、点线相关、线性内插、数字时空滤波、数字勾边增强、42种伪彩处理等；</w:t>
      </w:r>
    </w:p>
    <w:p w:rsidR="00A02782" w:rsidRDefault="00000000">
      <w:pPr>
        <w:pStyle w:val="a0"/>
        <w:ind w:firstLineChars="200" w:firstLine="640"/>
        <w:rPr>
          <w:rFonts w:ascii="仿宋" w:eastAsia="仿宋" w:hAnsi="仿宋" w:cs="仿宋" w:hint="eastAsia"/>
          <w:sz w:val="32"/>
          <w:szCs w:val="32"/>
        </w:rPr>
      </w:pPr>
      <w:r>
        <w:rPr>
          <w:rFonts w:ascii="仿宋" w:eastAsia="仿宋" w:hAnsi="仿宋" w:cs="仿宋" w:hint="eastAsia"/>
          <w:sz w:val="32"/>
          <w:szCs w:val="32"/>
        </w:rPr>
        <w:t>▲9、</w:t>
      </w:r>
      <w:r>
        <w:rPr>
          <w:rFonts w:ascii="仿宋" w:eastAsia="仿宋" w:hAnsi="仿宋" w:cs="仿宋" w:hint="eastAsia"/>
          <w:sz w:val="32"/>
          <w:szCs w:val="32"/>
          <w:lang w:val="zh-CN"/>
        </w:rPr>
        <w:t>测量功能：</w:t>
      </w:r>
      <w:r>
        <w:rPr>
          <w:rFonts w:ascii="仿宋" w:eastAsia="仿宋" w:hAnsi="仿宋" w:cs="仿宋" w:hint="eastAsia"/>
          <w:sz w:val="32"/>
          <w:szCs w:val="32"/>
        </w:rPr>
        <w:t>支持距离、椭圆面积、描记面积、角度、深度、注释等常规测量，具备管径狭窄率、椭圆面积狭窄率、描记面积狭窄率、体积、比率、腹围、双颈顶、头臀径、股骨长、胸直径、胸膜线测量、B线测量、孕囊、枕额颈、肱骨长、胫骨、尺骨、头围、腹部横径、羊水指数等专业计算</w:t>
      </w:r>
      <w:r>
        <w:rPr>
          <w:rFonts w:ascii="仿宋" w:eastAsia="仿宋" w:hAnsi="仿宋" w:cs="仿宋" w:hint="eastAsia"/>
          <w:sz w:val="32"/>
          <w:szCs w:val="32"/>
          <w:lang w:val="zh-CN"/>
        </w:rPr>
        <w:t>专科分析软件包</w:t>
      </w:r>
      <w:r>
        <w:rPr>
          <w:rFonts w:ascii="仿宋" w:eastAsia="仿宋" w:hAnsi="仿宋" w:cs="仿宋" w:hint="eastAsia"/>
          <w:sz w:val="32"/>
          <w:szCs w:val="32"/>
        </w:rPr>
        <w:t>；自动冻结进入待机状态，并且可以瞬间解冻启动进入系统；</w:t>
      </w:r>
    </w:p>
    <w:p w:rsidR="00A02782" w:rsidRDefault="00000000">
      <w:pPr>
        <w:pStyle w:val="a0"/>
        <w:ind w:firstLineChars="200" w:firstLine="640"/>
        <w:rPr>
          <w:rFonts w:ascii="仿宋" w:eastAsia="仿宋" w:hAnsi="仿宋" w:cs="仿宋" w:hint="eastAsia"/>
          <w:sz w:val="32"/>
          <w:szCs w:val="32"/>
          <w:lang w:val="zh-CN"/>
        </w:rPr>
      </w:pPr>
      <w:r>
        <w:rPr>
          <w:rFonts w:ascii="仿宋" w:eastAsia="仿宋" w:hAnsi="仿宋" w:cs="仿宋" w:hint="eastAsia"/>
          <w:sz w:val="32"/>
          <w:szCs w:val="32"/>
        </w:rPr>
        <w:t>▲10</w:t>
      </w:r>
      <w:r>
        <w:rPr>
          <w:rFonts w:ascii="仿宋" w:eastAsia="仿宋" w:hAnsi="仿宋" w:cs="仿宋" w:hint="eastAsia"/>
          <w:sz w:val="32"/>
          <w:szCs w:val="32"/>
          <w:lang w:val="zh-CN"/>
        </w:rPr>
        <w:t>、具有专业注释模板：可直接在图像上添加中文注释，中文注释≥</w:t>
      </w:r>
      <w:r>
        <w:rPr>
          <w:rFonts w:ascii="仿宋" w:eastAsia="仿宋" w:hAnsi="仿宋" w:cs="仿宋" w:hint="eastAsia"/>
          <w:sz w:val="32"/>
          <w:szCs w:val="32"/>
        </w:rPr>
        <w:t>460</w:t>
      </w:r>
      <w:r>
        <w:rPr>
          <w:rFonts w:ascii="仿宋" w:eastAsia="仿宋" w:hAnsi="仿宋" w:cs="仿宋" w:hint="eastAsia"/>
          <w:sz w:val="32"/>
          <w:szCs w:val="32"/>
          <w:lang w:val="zh-CN"/>
        </w:rPr>
        <w:t>组；具有专业体标模板，体位标记≥1</w:t>
      </w:r>
      <w:r>
        <w:rPr>
          <w:rFonts w:ascii="仿宋" w:eastAsia="仿宋" w:hAnsi="仿宋" w:cs="仿宋" w:hint="eastAsia"/>
          <w:sz w:val="32"/>
          <w:szCs w:val="32"/>
        </w:rPr>
        <w:t>40</w:t>
      </w:r>
      <w:r>
        <w:rPr>
          <w:rFonts w:ascii="仿宋" w:eastAsia="仿宋" w:hAnsi="仿宋" w:cs="仿宋" w:hint="eastAsia"/>
          <w:sz w:val="32"/>
          <w:szCs w:val="32"/>
          <w:lang w:val="zh-CN"/>
        </w:rPr>
        <w:t>个；</w:t>
      </w:r>
    </w:p>
    <w:p w:rsidR="00A02782" w:rsidRDefault="00000000">
      <w:pPr>
        <w:pStyle w:val="a0"/>
        <w:ind w:firstLineChars="200" w:firstLine="640"/>
        <w:rPr>
          <w:rFonts w:ascii="仿宋" w:eastAsia="仿宋" w:hAnsi="仿宋" w:cs="仿宋" w:hint="eastAsia"/>
          <w:sz w:val="32"/>
          <w:szCs w:val="32"/>
          <w:lang w:val="zh-CN"/>
        </w:rPr>
      </w:pPr>
      <w:r>
        <w:rPr>
          <w:rFonts w:ascii="仿宋" w:eastAsia="仿宋" w:hAnsi="仿宋" w:cs="仿宋" w:hint="eastAsia"/>
          <w:sz w:val="32"/>
          <w:szCs w:val="32"/>
        </w:rPr>
        <w:t>11、</w:t>
      </w:r>
      <w:r>
        <w:rPr>
          <w:rFonts w:ascii="仿宋" w:eastAsia="仿宋" w:hAnsi="仿宋" w:cs="仿宋" w:hint="eastAsia"/>
          <w:sz w:val="32"/>
          <w:szCs w:val="32"/>
          <w:lang w:val="zh-CN"/>
        </w:rPr>
        <w:t>具有中</w:t>
      </w:r>
      <w:r>
        <w:rPr>
          <w:rFonts w:ascii="仿宋" w:eastAsia="仿宋" w:hAnsi="仿宋" w:cs="仿宋" w:hint="eastAsia"/>
          <w:sz w:val="32"/>
          <w:szCs w:val="32"/>
        </w:rPr>
        <w:t>/</w:t>
      </w:r>
      <w:r>
        <w:rPr>
          <w:rFonts w:ascii="仿宋" w:eastAsia="仿宋" w:hAnsi="仿宋" w:cs="仿宋" w:hint="eastAsia"/>
          <w:sz w:val="32"/>
          <w:szCs w:val="32"/>
          <w:lang w:val="zh-CN"/>
        </w:rPr>
        <w:t>英文自定义输入模式；</w:t>
      </w:r>
      <w:r>
        <w:rPr>
          <w:rFonts w:ascii="仿宋" w:eastAsia="仿宋" w:hAnsi="仿宋" w:cs="仿宋" w:hint="eastAsia"/>
          <w:sz w:val="32"/>
          <w:szCs w:val="32"/>
        </w:rPr>
        <w:t>病例管理收录专业病例报告模板，可进行超声报告快速</w:t>
      </w:r>
      <w:r>
        <w:rPr>
          <w:rFonts w:ascii="仿宋" w:eastAsia="仿宋" w:hAnsi="仿宋" w:cs="仿宋" w:hint="eastAsia"/>
          <w:sz w:val="32"/>
          <w:szCs w:val="32"/>
          <w:lang w:val="zh-CN"/>
        </w:rPr>
        <w:t>编辑、打印、发送、保存PDF。支持HIS、PACS系统单元</w:t>
      </w:r>
      <w:r>
        <w:rPr>
          <w:rFonts w:ascii="仿宋" w:eastAsia="仿宋" w:hAnsi="仿宋" w:cs="仿宋" w:hint="eastAsia"/>
          <w:sz w:val="32"/>
          <w:szCs w:val="32"/>
        </w:rPr>
        <w:t>对接</w:t>
      </w:r>
      <w:r>
        <w:rPr>
          <w:rFonts w:ascii="仿宋" w:eastAsia="仿宋" w:hAnsi="仿宋" w:cs="仿宋" w:hint="eastAsia"/>
          <w:sz w:val="32"/>
          <w:szCs w:val="32"/>
          <w:lang w:val="zh-CN"/>
        </w:rPr>
        <w:t>；</w:t>
      </w:r>
    </w:p>
    <w:p w:rsidR="00A02782" w:rsidRDefault="00000000">
      <w:pPr>
        <w:pStyle w:val="a0"/>
        <w:ind w:firstLineChars="200" w:firstLine="640"/>
        <w:rPr>
          <w:rFonts w:ascii="仿宋" w:eastAsia="仿宋" w:hAnsi="仿宋" w:cs="仿宋" w:hint="eastAsia"/>
          <w:sz w:val="32"/>
          <w:szCs w:val="32"/>
        </w:rPr>
      </w:pPr>
      <w:r>
        <w:rPr>
          <w:rFonts w:ascii="仿宋" w:eastAsia="仿宋" w:hAnsi="仿宋" w:cs="仿宋" w:hint="eastAsia"/>
          <w:sz w:val="32"/>
          <w:szCs w:val="32"/>
        </w:rPr>
        <w:t>12、</w:t>
      </w:r>
      <w:r>
        <w:rPr>
          <w:rFonts w:ascii="仿宋" w:eastAsia="仿宋" w:hAnsi="仿宋" w:cs="仿宋" w:hint="eastAsia"/>
          <w:sz w:val="32"/>
          <w:szCs w:val="32"/>
          <w:lang w:val="zh-CN"/>
        </w:rPr>
        <w:t>支持BMP</w:t>
      </w:r>
      <w:r>
        <w:rPr>
          <w:rFonts w:ascii="仿宋" w:eastAsia="仿宋" w:hAnsi="仿宋" w:cs="仿宋" w:hint="eastAsia"/>
          <w:sz w:val="32"/>
          <w:szCs w:val="32"/>
          <w:lang w:eastAsia="en-US"/>
        </w:rPr>
        <w:t>、</w:t>
      </w:r>
      <w:r>
        <w:rPr>
          <w:rFonts w:ascii="仿宋" w:eastAsia="仿宋" w:hAnsi="仿宋" w:cs="仿宋" w:hint="eastAsia"/>
          <w:sz w:val="32"/>
          <w:szCs w:val="32"/>
          <w:lang w:val="zh-CN"/>
        </w:rPr>
        <w:t>JPG</w:t>
      </w:r>
      <w:r>
        <w:rPr>
          <w:rFonts w:ascii="仿宋" w:eastAsia="仿宋" w:hAnsi="仿宋" w:cs="仿宋" w:hint="eastAsia"/>
          <w:sz w:val="32"/>
          <w:szCs w:val="32"/>
          <w:lang w:eastAsia="en-US"/>
        </w:rPr>
        <w:t>、</w:t>
      </w:r>
      <w:r>
        <w:rPr>
          <w:rFonts w:ascii="仿宋" w:eastAsia="仿宋" w:hAnsi="仿宋" w:cs="仿宋" w:hint="eastAsia"/>
          <w:sz w:val="32"/>
          <w:szCs w:val="32"/>
          <w:lang w:val="zh-CN"/>
        </w:rPr>
        <w:t>PNG</w:t>
      </w:r>
      <w:r>
        <w:rPr>
          <w:rFonts w:ascii="仿宋" w:eastAsia="仿宋" w:hAnsi="仿宋" w:cs="仿宋" w:hint="eastAsia"/>
          <w:sz w:val="32"/>
          <w:szCs w:val="32"/>
          <w:lang w:eastAsia="en-US"/>
        </w:rPr>
        <w:t>、</w:t>
      </w:r>
      <w:r>
        <w:rPr>
          <w:rFonts w:ascii="仿宋" w:eastAsia="仿宋" w:hAnsi="仿宋" w:cs="仿宋" w:hint="eastAsia"/>
          <w:sz w:val="32"/>
          <w:szCs w:val="32"/>
          <w:lang w:val="zh-CN"/>
        </w:rPr>
        <w:t>TIF</w:t>
      </w:r>
      <w:r>
        <w:rPr>
          <w:rFonts w:ascii="仿宋" w:eastAsia="仿宋" w:hAnsi="仿宋" w:cs="仿宋" w:hint="eastAsia"/>
          <w:sz w:val="32"/>
          <w:szCs w:val="32"/>
          <w:lang w:eastAsia="en-US"/>
        </w:rPr>
        <w:t>、</w:t>
      </w:r>
      <w:r>
        <w:rPr>
          <w:rFonts w:ascii="仿宋" w:eastAsia="仿宋" w:hAnsi="仿宋" w:cs="仿宋" w:hint="eastAsia"/>
          <w:sz w:val="32"/>
          <w:szCs w:val="32"/>
          <w:lang w:val="zh-CN"/>
        </w:rPr>
        <w:t>DCM图像格式及实时电影存储；</w:t>
      </w:r>
      <w:r>
        <w:rPr>
          <w:rFonts w:ascii="仿宋" w:eastAsia="仿宋" w:hAnsi="仿宋" w:cs="仿宋" w:hint="eastAsia"/>
          <w:sz w:val="32"/>
          <w:szCs w:val="32"/>
          <w:lang w:val="zh-CN"/>
        </w:rPr>
        <w:lastRenderedPageBreak/>
        <w:t>可实现图像的冻结、</w:t>
      </w:r>
      <w:r>
        <w:rPr>
          <w:rFonts w:ascii="仿宋" w:eastAsia="仿宋" w:hAnsi="仿宋" w:cs="仿宋" w:hint="eastAsia"/>
          <w:sz w:val="32"/>
          <w:szCs w:val="32"/>
        </w:rPr>
        <w:t>实时回看</w:t>
      </w:r>
      <w:r>
        <w:rPr>
          <w:rFonts w:ascii="仿宋" w:eastAsia="仿宋" w:hAnsi="仿宋" w:cs="仿宋" w:hint="eastAsia"/>
          <w:sz w:val="32"/>
          <w:szCs w:val="32"/>
          <w:lang w:val="zh-CN"/>
        </w:rPr>
        <w:t>，电影回放：</w:t>
      </w:r>
      <w:r>
        <w:rPr>
          <w:rFonts w:ascii="仿宋" w:eastAsia="仿宋" w:hAnsi="仿宋" w:cs="仿宋" w:hint="eastAsia"/>
          <w:sz w:val="32"/>
          <w:szCs w:val="32"/>
        </w:rPr>
        <w:t>Android端64/128/256/512</w:t>
      </w:r>
      <w:r>
        <w:rPr>
          <w:rFonts w:ascii="仿宋" w:eastAsia="仿宋" w:hAnsi="仿宋" w:cs="仿宋" w:hint="eastAsia"/>
          <w:sz w:val="32"/>
          <w:szCs w:val="32"/>
          <w:lang w:val="zh-CN"/>
        </w:rPr>
        <w:t>帧</w:t>
      </w:r>
      <w:r>
        <w:rPr>
          <w:rFonts w:ascii="仿宋" w:eastAsia="仿宋" w:hAnsi="仿宋" w:cs="仿宋" w:hint="eastAsia"/>
          <w:sz w:val="32"/>
          <w:szCs w:val="32"/>
        </w:rPr>
        <w:t>任选，Windows端64/128/256/512/1024/2048</w:t>
      </w:r>
      <w:r>
        <w:rPr>
          <w:rFonts w:ascii="仿宋" w:eastAsia="仿宋" w:hAnsi="仿宋" w:cs="仿宋" w:hint="eastAsia"/>
          <w:sz w:val="32"/>
          <w:szCs w:val="32"/>
          <w:lang w:val="zh-CN"/>
        </w:rPr>
        <w:t>帧</w:t>
      </w:r>
      <w:r>
        <w:rPr>
          <w:rFonts w:ascii="仿宋" w:eastAsia="仿宋" w:hAnsi="仿宋" w:cs="仿宋" w:hint="eastAsia"/>
          <w:sz w:val="32"/>
          <w:szCs w:val="32"/>
        </w:rPr>
        <w:t>任选；</w:t>
      </w:r>
    </w:p>
    <w:p w:rsidR="00A02782" w:rsidRDefault="00000000">
      <w:pPr>
        <w:pStyle w:val="a0"/>
        <w:ind w:firstLineChars="200" w:firstLine="640"/>
        <w:rPr>
          <w:rFonts w:ascii="仿宋" w:eastAsia="仿宋" w:hAnsi="仿宋" w:cs="仿宋" w:hint="eastAsia"/>
          <w:sz w:val="32"/>
          <w:szCs w:val="32"/>
        </w:rPr>
      </w:pPr>
      <w:r>
        <w:rPr>
          <w:rFonts w:ascii="仿宋" w:eastAsia="仿宋" w:hAnsi="仿宋" w:cs="仿宋" w:hint="eastAsia"/>
          <w:sz w:val="32"/>
          <w:szCs w:val="32"/>
        </w:rPr>
        <w:t>▲13</w:t>
      </w:r>
      <w:r>
        <w:rPr>
          <w:rFonts w:ascii="仿宋" w:eastAsia="仿宋" w:hAnsi="仿宋" w:cs="仿宋" w:hint="eastAsia"/>
          <w:sz w:val="32"/>
          <w:szCs w:val="32"/>
          <w:lang w:val="zh-CN"/>
        </w:rPr>
        <w:t>、工作</w:t>
      </w:r>
      <w:r>
        <w:rPr>
          <w:rFonts w:ascii="仿宋" w:eastAsia="仿宋" w:hAnsi="仿宋" w:cs="仿宋" w:hint="eastAsia"/>
          <w:sz w:val="32"/>
          <w:szCs w:val="32"/>
        </w:rPr>
        <w:t>续航时间</w:t>
      </w:r>
      <w:r>
        <w:rPr>
          <w:rFonts w:ascii="仿宋" w:eastAsia="仿宋" w:hAnsi="仿宋" w:cs="仿宋" w:hint="eastAsia"/>
          <w:sz w:val="32"/>
          <w:szCs w:val="32"/>
          <w:lang w:val="zh-CN"/>
        </w:rPr>
        <w:t>：≥</w:t>
      </w:r>
      <w:r>
        <w:rPr>
          <w:rFonts w:ascii="仿宋" w:eastAsia="仿宋" w:hAnsi="仿宋" w:cs="仿宋" w:hint="eastAsia"/>
          <w:sz w:val="32"/>
          <w:szCs w:val="32"/>
        </w:rPr>
        <w:t>3</w:t>
      </w:r>
      <w:r>
        <w:rPr>
          <w:rFonts w:ascii="仿宋" w:eastAsia="仿宋" w:hAnsi="仿宋" w:cs="仿宋" w:hint="eastAsia"/>
          <w:sz w:val="32"/>
          <w:szCs w:val="32"/>
          <w:lang w:val="zh-CN"/>
        </w:rPr>
        <w:t>小时；</w:t>
      </w:r>
      <w:r>
        <w:rPr>
          <w:rFonts w:ascii="仿宋" w:eastAsia="仿宋" w:hAnsi="仿宋" w:cs="仿宋" w:hint="eastAsia"/>
          <w:sz w:val="32"/>
          <w:szCs w:val="32"/>
        </w:rPr>
        <w:t>并支持市电运行环境，满足长程使用；设备适配安卓</w:t>
      </w:r>
      <w:r>
        <w:rPr>
          <w:rFonts w:ascii="仿宋" w:eastAsia="仿宋" w:hAnsi="仿宋" w:cs="仿宋" w:hint="eastAsia"/>
          <w:sz w:val="32"/>
          <w:szCs w:val="32"/>
          <w:lang w:val="zh-CN"/>
        </w:rPr>
        <w:t>手机、平板电脑、笔记本电脑、台式电脑等</w:t>
      </w:r>
      <w:r>
        <w:rPr>
          <w:rFonts w:ascii="仿宋" w:eastAsia="仿宋" w:hAnsi="仿宋" w:cs="仿宋" w:hint="eastAsia"/>
          <w:sz w:val="32"/>
          <w:szCs w:val="32"/>
        </w:rPr>
        <w:t>多终端显示链接使用；</w:t>
      </w:r>
    </w:p>
    <w:p w:rsidR="00A02782" w:rsidRDefault="00000000">
      <w:pPr>
        <w:pStyle w:val="a0"/>
        <w:ind w:firstLineChars="200" w:firstLine="640"/>
        <w:rPr>
          <w:rFonts w:ascii="仿宋" w:eastAsia="仿宋" w:hAnsi="仿宋" w:cs="仿宋" w:hint="eastAsia"/>
          <w:sz w:val="32"/>
          <w:szCs w:val="32"/>
          <w:lang w:val="zh-CN"/>
        </w:rPr>
      </w:pPr>
      <w:r>
        <w:rPr>
          <w:rFonts w:ascii="仿宋" w:eastAsia="仿宋" w:hAnsi="仿宋" w:cs="仿宋" w:hint="eastAsia"/>
          <w:sz w:val="32"/>
          <w:szCs w:val="32"/>
        </w:rPr>
        <w:t>14、主机</w:t>
      </w:r>
      <w:r>
        <w:rPr>
          <w:rFonts w:ascii="仿宋" w:eastAsia="仿宋" w:hAnsi="仿宋" w:cs="仿宋" w:hint="eastAsia"/>
          <w:sz w:val="32"/>
          <w:szCs w:val="32"/>
          <w:lang w:val="zh-CN"/>
        </w:rPr>
        <w:t>重量：≤</w:t>
      </w:r>
      <w:r>
        <w:rPr>
          <w:rFonts w:ascii="仿宋" w:eastAsia="仿宋" w:hAnsi="仿宋" w:cs="仿宋" w:hint="eastAsia"/>
          <w:sz w:val="32"/>
          <w:szCs w:val="32"/>
        </w:rPr>
        <w:t>220</w:t>
      </w:r>
      <w:r>
        <w:rPr>
          <w:rFonts w:ascii="仿宋" w:eastAsia="仿宋" w:hAnsi="仿宋" w:cs="仿宋" w:hint="eastAsia"/>
          <w:sz w:val="32"/>
          <w:szCs w:val="32"/>
          <w:lang w:val="zh-CN"/>
        </w:rPr>
        <w:t>g；</w:t>
      </w:r>
    </w:p>
    <w:p w:rsidR="00A02782" w:rsidRDefault="00000000">
      <w:pPr>
        <w:pStyle w:val="a0"/>
        <w:ind w:firstLineChars="200" w:firstLine="640"/>
        <w:rPr>
          <w:rFonts w:ascii="仿宋" w:eastAsia="仿宋" w:hAnsi="仿宋" w:cs="仿宋" w:hint="eastAsia"/>
          <w:sz w:val="32"/>
          <w:szCs w:val="32"/>
        </w:rPr>
      </w:pPr>
      <w:r>
        <w:rPr>
          <w:rFonts w:ascii="仿宋" w:eastAsia="仿宋" w:hAnsi="仿宋" w:cs="仿宋" w:hint="eastAsia"/>
          <w:sz w:val="32"/>
          <w:szCs w:val="32"/>
        </w:rPr>
        <w:t>15、内置“新手导航”快捷操作手法图示，方便教学培训使用；</w:t>
      </w:r>
    </w:p>
    <w:p w:rsidR="00A02782" w:rsidRDefault="00000000">
      <w:pPr>
        <w:pStyle w:val="a0"/>
        <w:ind w:firstLineChars="200"/>
        <w:rPr>
          <w:rFonts w:ascii="仿宋" w:eastAsia="仿宋" w:hAnsi="仿宋" w:cs="仿宋" w:hint="eastAsia"/>
          <w:sz w:val="32"/>
          <w:szCs w:val="32"/>
        </w:rPr>
      </w:pPr>
      <w:r>
        <w:rPr>
          <w:rFonts w:hint="eastAsia"/>
        </w:rPr>
        <w:t xml:space="preserve">  </w:t>
      </w:r>
      <w:r>
        <w:rPr>
          <w:rFonts w:ascii="仿宋" w:eastAsia="仿宋" w:hAnsi="仿宋" w:cs="仿宋" w:hint="eastAsia"/>
          <w:sz w:val="32"/>
          <w:szCs w:val="32"/>
        </w:rPr>
        <w:t>★16、配套平板电脑，方便实际操作使用；</w:t>
      </w:r>
    </w:p>
    <w:p w:rsidR="00A02782" w:rsidRDefault="00A02782"/>
    <w:p w:rsidR="00A02782" w:rsidRDefault="00000000">
      <w:pPr>
        <w:pStyle w:val="a0"/>
        <w:ind w:firstLineChars="200" w:firstLine="640"/>
        <w:rPr>
          <w:rFonts w:ascii="仿宋" w:eastAsia="仿宋" w:hAnsi="仿宋" w:cs="仿宋" w:hint="eastAsia"/>
          <w:sz w:val="32"/>
          <w:szCs w:val="32"/>
          <w:lang w:val="zh-CN"/>
        </w:rPr>
      </w:pPr>
      <w:r>
        <w:rPr>
          <w:rFonts w:ascii="仿宋" w:eastAsia="仿宋" w:hAnsi="仿宋" w:cs="仿宋" w:hint="eastAsia"/>
          <w:sz w:val="32"/>
          <w:szCs w:val="32"/>
          <w:lang w:val="zh-CN"/>
        </w:rPr>
        <w:t>糖化血红蛋白仪：</w:t>
      </w:r>
    </w:p>
    <w:tbl>
      <w:tblPr>
        <w:tblW w:w="870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14"/>
        <w:gridCol w:w="7786"/>
      </w:tblGrid>
      <w:tr w:rsidR="00A02782">
        <w:trPr>
          <w:trHeight w:val="316"/>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1</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采用先进的免疫散射比浊法，结果准确可靠</w:t>
            </w:r>
          </w:p>
        </w:tc>
      </w:tr>
      <w:tr w:rsidR="00A02782">
        <w:trPr>
          <w:trHeight w:val="316"/>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2</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配备专门的急诊位用于急诊样本</w:t>
            </w:r>
          </w:p>
        </w:tc>
      </w:tr>
      <w:tr w:rsidR="00A02782">
        <w:trPr>
          <w:trHeight w:val="316"/>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3</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可与市场上常见血细胞分析仪、尿液流水线轨道联机</w:t>
            </w:r>
          </w:p>
        </w:tc>
      </w:tr>
      <w:tr w:rsidR="00A02782">
        <w:trPr>
          <w:trHeight w:val="316"/>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4</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全中文操作界面，智能化信息管理系统， 操作简便快捷，定标、质控、样本测试智能化管理</w:t>
            </w:r>
          </w:p>
        </w:tc>
      </w:tr>
      <w:tr w:rsidR="00A02782">
        <w:trPr>
          <w:trHeight w:val="321"/>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5</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外接 RS232、USB 接口，支持 LIS 双向连接，足够的数据存储空间，支持外置条形码扫描枪、打印机</w:t>
            </w:r>
          </w:p>
        </w:tc>
      </w:tr>
      <w:tr w:rsidR="00A02782">
        <w:trPr>
          <w:trHeight w:val="317"/>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6</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智能云平台软件可实时监测仪器运行状态、实时在线远程质控管理等</w:t>
            </w:r>
          </w:p>
        </w:tc>
      </w:tr>
      <w:tr w:rsidR="00A02782">
        <w:trPr>
          <w:trHeight w:val="316"/>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7</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配套试剂特异性及灵敏度强，可避免非特异性反应</w:t>
            </w:r>
          </w:p>
        </w:tc>
      </w:tr>
      <w:tr w:rsidR="00A02782">
        <w:trPr>
          <w:trHeight w:val="317"/>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8</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样本类型：全血、血清、血浆、预稀释血、尿液、脑脊液等</w:t>
            </w:r>
          </w:p>
        </w:tc>
      </w:tr>
      <w:tr w:rsidR="00A02782">
        <w:trPr>
          <w:trHeight w:val="628"/>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9</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原始管直接上机， 50 个样本位轨道式连续进样， 自动全血混匀， 自动穿刺取血， 自动条码扫描， 支持采血管、 EP 管、尿液管、微量样品杯等上机</w:t>
            </w:r>
          </w:p>
        </w:tc>
      </w:tr>
      <w:tr w:rsidR="00A02782">
        <w:trPr>
          <w:trHeight w:val="317"/>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10</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可自动搅拌， 自动温控 ，支持液面探测功能</w:t>
            </w:r>
          </w:p>
        </w:tc>
      </w:tr>
      <w:tr w:rsidR="00A02782">
        <w:trPr>
          <w:trHeight w:val="316"/>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11</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抗原过剩检测，高值样本自动稀释重测 ，可自定义重测稀释度</w:t>
            </w:r>
          </w:p>
        </w:tc>
      </w:tr>
      <w:tr w:rsidR="00A02782">
        <w:trPr>
          <w:trHeight w:val="317"/>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12</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可自主定标， 符合 ISO15189 质量控制要求</w:t>
            </w:r>
          </w:p>
        </w:tc>
      </w:tr>
      <w:tr w:rsidR="00A02782">
        <w:trPr>
          <w:trHeight w:val="940"/>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13</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可检测超敏 C 反应蛋白、全程全血 C 反应蛋白(hsCRP+常规 CRP)、血清淀粉样蛋白 A(SAA) 、糖化血红蛋白(HbA1c)、尿微量白蛋白(mALB)、胱抑素 C、铜蓝蛋白、抗环瓜氨酸肽（CCP）抗体、类风湿因子、抗链球菌溶血素 O、D-二聚体、中性粒细胞明胶酶相关脂质运载蛋白（NGAL）、游离 Kappa 轻链、游离 Lambda 轻链、免疫</w:t>
            </w:r>
            <w:r>
              <w:rPr>
                <w:rFonts w:ascii="仿宋" w:eastAsia="仿宋" w:hAnsi="仿宋" w:cs="仿宋" w:hint="eastAsia"/>
                <w:sz w:val="32"/>
                <w:szCs w:val="32"/>
              </w:rPr>
              <w:lastRenderedPageBreak/>
              <w:t>球蛋白 G1、免疫球蛋白 G4 等 50 余个项目，可自主设置参考范围</w:t>
            </w:r>
          </w:p>
        </w:tc>
      </w:tr>
      <w:tr w:rsidR="00A02782">
        <w:trPr>
          <w:trHeight w:val="317"/>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lastRenderedPageBreak/>
              <w:t>14</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微量末梢血， CRP+SAA 两个项目用血量仅 13 微升</w:t>
            </w:r>
          </w:p>
        </w:tc>
      </w:tr>
      <w:tr w:rsidR="00A02782">
        <w:trPr>
          <w:trHeight w:val="316"/>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15</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全血样本 HCT 自动校正， 全血与血清样本结果无差异</w:t>
            </w:r>
          </w:p>
        </w:tc>
      </w:tr>
      <w:tr w:rsidR="00A02782">
        <w:trPr>
          <w:trHeight w:val="317"/>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16</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可开展免疫类、心血管病类、急性时相反应类、肾病类、糖尿病类项目组合测试</w:t>
            </w:r>
          </w:p>
        </w:tc>
      </w:tr>
      <w:tr w:rsidR="00A02782">
        <w:trPr>
          <w:trHeight w:val="321"/>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17</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装载 50 个反应杯 ，每个反应杯经自动清洗后可重复使用， 空白率过高提示更换反应杯</w:t>
            </w:r>
          </w:p>
        </w:tc>
      </w:tr>
      <w:tr w:rsidR="00A02782">
        <w:trPr>
          <w:trHeight w:val="317"/>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18</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加样针具有液面探测功能、堵针提示功能，机械臂、加样针防撞功能</w:t>
            </w:r>
          </w:p>
        </w:tc>
      </w:tr>
      <w:tr w:rsidR="00A02782">
        <w:trPr>
          <w:trHeight w:val="317"/>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19</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30 个试剂位，试剂类型自动识别， 实时提醒试剂状态 ，试剂盘带有不间断冷藏功能</w:t>
            </w:r>
          </w:p>
        </w:tc>
      </w:tr>
      <w:tr w:rsidR="00A02782">
        <w:trPr>
          <w:trHeight w:val="316"/>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20</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CRP、SAA、尿蛋白等项目在国家卫健委室间质评中有单独分组</w:t>
            </w:r>
          </w:p>
        </w:tc>
      </w:tr>
      <w:tr w:rsidR="00A02782">
        <w:trPr>
          <w:trHeight w:val="321"/>
        </w:trPr>
        <w:tc>
          <w:tcPr>
            <w:tcW w:w="914"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21</w:t>
            </w:r>
          </w:p>
        </w:tc>
        <w:tc>
          <w:tcPr>
            <w:tcW w:w="7786" w:type="dxa"/>
            <w:shd w:val="clear" w:color="auto" w:fill="auto"/>
          </w:tcPr>
          <w:p w:rsidR="00A02782" w:rsidRDefault="00000000">
            <w:pPr>
              <w:pStyle w:val="a0"/>
              <w:ind w:firstLineChars="0" w:firstLine="0"/>
              <w:rPr>
                <w:rFonts w:ascii="仿宋" w:eastAsia="仿宋" w:hAnsi="仿宋" w:cs="仿宋" w:hint="eastAsia"/>
                <w:sz w:val="32"/>
                <w:szCs w:val="32"/>
              </w:rPr>
            </w:pPr>
            <w:r>
              <w:rPr>
                <w:rFonts w:ascii="仿宋" w:eastAsia="仿宋" w:hAnsi="仿宋" w:cs="仿宋" w:hint="eastAsia"/>
                <w:sz w:val="32"/>
                <w:szCs w:val="32"/>
              </w:rPr>
              <w:t>★仪器提供 10 年免费保修服务， 全国多地设有厂家专业售后服务网点</w:t>
            </w:r>
          </w:p>
        </w:tc>
      </w:tr>
    </w:tbl>
    <w:p w:rsidR="00A02782" w:rsidRDefault="00A02782">
      <w:pPr>
        <w:pStyle w:val="a0"/>
        <w:ind w:firstLineChars="0" w:firstLine="0"/>
        <w:rPr>
          <w:rFonts w:ascii="仿宋" w:eastAsia="仿宋" w:hAnsi="仿宋" w:cs="仿宋" w:hint="eastAsia"/>
          <w:sz w:val="32"/>
          <w:szCs w:val="32"/>
        </w:rPr>
      </w:pPr>
    </w:p>
    <w:p w:rsidR="00A02782" w:rsidRDefault="00A02782">
      <w:pPr>
        <w:pStyle w:val="a0"/>
        <w:ind w:firstLineChars="0" w:firstLine="0"/>
        <w:rPr>
          <w:rFonts w:ascii="仿宋" w:eastAsia="仿宋" w:hAnsi="仿宋" w:cs="仿宋" w:hint="eastAsia"/>
          <w:sz w:val="32"/>
          <w:szCs w:val="32"/>
        </w:rPr>
      </w:pPr>
    </w:p>
    <w:p w:rsidR="00A02782" w:rsidRDefault="00000000">
      <w:pPr>
        <w:pStyle w:val="a0"/>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商务要求：</w:t>
      </w:r>
    </w:p>
    <w:p w:rsidR="00A02782" w:rsidRDefault="00000000">
      <w:pPr>
        <w:pStyle w:val="af0"/>
        <w:ind w:firstLine="643"/>
        <w:jc w:val="left"/>
        <w:rPr>
          <w:rFonts w:ascii="仿宋" w:eastAsia="仿宋" w:hAnsi="仿宋" w:cs="仿宋" w:hint="eastAsia"/>
          <w:sz w:val="32"/>
          <w:szCs w:val="32"/>
        </w:rPr>
      </w:pPr>
      <w:r>
        <w:rPr>
          <w:rFonts w:ascii="仿宋" w:eastAsia="仿宋" w:hAnsi="仿宋" w:cs="仿宋"/>
          <w:b/>
          <w:sz w:val="32"/>
          <w:szCs w:val="32"/>
        </w:rPr>
        <w:t>1.</w:t>
      </w:r>
      <w:r>
        <w:rPr>
          <w:rFonts w:ascii="仿宋" w:eastAsia="仿宋" w:hAnsi="仿宋" w:cs="仿宋" w:hint="eastAsia"/>
          <w:b/>
          <w:bCs/>
          <w:sz w:val="32"/>
          <w:szCs w:val="32"/>
        </w:rPr>
        <w:t>响应时间</w:t>
      </w:r>
      <w:r>
        <w:rPr>
          <w:rFonts w:ascii="仿宋" w:eastAsia="仿宋" w:hAnsi="仿宋" w:cs="仿宋" w:hint="eastAsia"/>
          <w:sz w:val="32"/>
          <w:szCs w:val="32"/>
        </w:rPr>
        <w:t>：签订合同后</w:t>
      </w:r>
      <w:r>
        <w:rPr>
          <w:rFonts w:ascii="仿宋" w:eastAsia="仿宋" w:hAnsi="仿宋" w:cs="仿宋"/>
          <w:sz w:val="32"/>
          <w:szCs w:val="32"/>
        </w:rPr>
        <w:t>5</w:t>
      </w:r>
      <w:r>
        <w:rPr>
          <w:rFonts w:ascii="仿宋" w:eastAsia="仿宋" w:hAnsi="仿宋" w:cs="仿宋" w:hint="eastAsia"/>
          <w:sz w:val="32"/>
          <w:szCs w:val="32"/>
        </w:rPr>
        <w:t>日内送货到冠英镇卫生院，并完成服务内容。</w:t>
      </w:r>
    </w:p>
    <w:p w:rsidR="00A02782" w:rsidRDefault="00000000">
      <w:pPr>
        <w:pStyle w:val="af0"/>
        <w:ind w:firstLine="643"/>
        <w:jc w:val="left"/>
        <w:rPr>
          <w:rFonts w:ascii="仿宋" w:eastAsia="仿宋" w:hAnsi="仿宋" w:cs="仿宋" w:hint="eastAsia"/>
          <w:sz w:val="32"/>
          <w:szCs w:val="32"/>
        </w:rPr>
      </w:pPr>
      <w:r>
        <w:rPr>
          <w:rFonts w:ascii="仿宋" w:eastAsia="仿宋" w:hAnsi="仿宋" w:cs="仿宋"/>
          <w:b/>
          <w:sz w:val="32"/>
          <w:szCs w:val="32"/>
        </w:rPr>
        <w:t>2.</w:t>
      </w:r>
      <w:r>
        <w:rPr>
          <w:rFonts w:ascii="仿宋" w:eastAsia="仿宋" w:hAnsi="仿宋" w:cs="仿宋" w:hint="eastAsia"/>
          <w:b/>
          <w:bCs/>
          <w:sz w:val="32"/>
          <w:szCs w:val="32"/>
        </w:rPr>
        <w:t>服务要求</w:t>
      </w:r>
      <w:r>
        <w:rPr>
          <w:rFonts w:ascii="仿宋" w:eastAsia="仿宋" w:hAnsi="仿宋" w:cs="仿宋" w:hint="eastAsia"/>
          <w:sz w:val="32"/>
          <w:szCs w:val="32"/>
        </w:rPr>
        <w:t>：严格按照医院的要求进行送货、安装、调试，确保顺利使用。</w:t>
      </w:r>
    </w:p>
    <w:p w:rsidR="00A02782" w:rsidRDefault="00000000">
      <w:pPr>
        <w:pStyle w:val="af0"/>
        <w:ind w:firstLine="643"/>
        <w:jc w:val="left"/>
        <w:rPr>
          <w:rFonts w:ascii="仿宋" w:eastAsia="仿宋" w:hAnsi="仿宋" w:cs="仿宋" w:hint="eastAsia"/>
          <w:sz w:val="32"/>
          <w:szCs w:val="32"/>
        </w:rPr>
      </w:pPr>
      <w:r>
        <w:rPr>
          <w:rFonts w:ascii="仿宋" w:eastAsia="仿宋" w:hAnsi="仿宋" w:cs="仿宋"/>
          <w:b/>
          <w:sz w:val="32"/>
          <w:szCs w:val="32"/>
        </w:rPr>
        <w:t>3.</w:t>
      </w:r>
      <w:r>
        <w:rPr>
          <w:rFonts w:ascii="仿宋" w:eastAsia="仿宋" w:hAnsi="仿宋" w:cs="仿宋" w:hint="eastAsia"/>
          <w:b/>
          <w:bCs/>
          <w:sz w:val="32"/>
          <w:szCs w:val="32"/>
        </w:rPr>
        <w:t>付款方式</w:t>
      </w:r>
      <w:r>
        <w:rPr>
          <w:rFonts w:ascii="仿宋" w:eastAsia="仿宋" w:hAnsi="仿宋" w:cs="仿宋" w:hint="eastAsia"/>
          <w:sz w:val="32"/>
          <w:szCs w:val="32"/>
        </w:rPr>
        <w:t>：交付并验收合格后，提供相关票据，</w:t>
      </w:r>
      <w:r>
        <w:rPr>
          <w:rFonts w:ascii="仿宋" w:eastAsia="仿宋" w:hAnsi="仿宋" w:cs="仿宋"/>
          <w:sz w:val="32"/>
          <w:szCs w:val="32"/>
        </w:rPr>
        <w:t>90</w:t>
      </w:r>
      <w:r>
        <w:rPr>
          <w:rFonts w:ascii="仿宋" w:eastAsia="仿宋" w:hAnsi="仿宋" w:cs="仿宋" w:hint="eastAsia"/>
          <w:sz w:val="32"/>
          <w:szCs w:val="32"/>
        </w:rPr>
        <w:t>日内支付全款。</w:t>
      </w:r>
    </w:p>
    <w:p w:rsidR="00A02782" w:rsidRDefault="00000000">
      <w:pPr>
        <w:pStyle w:val="a0"/>
        <w:ind w:firstLineChars="200" w:firstLine="643"/>
        <w:jc w:val="left"/>
        <w:rPr>
          <w:rFonts w:ascii="仿宋" w:eastAsia="仿宋" w:hAnsi="仿宋" w:cs="仿宋" w:hint="eastAsia"/>
          <w:sz w:val="32"/>
          <w:szCs w:val="32"/>
        </w:rPr>
      </w:pPr>
      <w:r>
        <w:rPr>
          <w:rFonts w:ascii="仿宋" w:eastAsia="仿宋" w:hAnsi="仿宋" w:cs="仿宋"/>
          <w:b/>
          <w:sz w:val="32"/>
          <w:szCs w:val="32"/>
        </w:rPr>
        <w:t>4.</w:t>
      </w:r>
      <w:r>
        <w:rPr>
          <w:rFonts w:ascii="仿宋" w:eastAsia="仿宋" w:hAnsi="仿宋" w:cs="仿宋" w:hint="eastAsia"/>
          <w:b/>
          <w:bCs/>
          <w:sz w:val="32"/>
          <w:szCs w:val="32"/>
        </w:rPr>
        <w:t>质量要求</w:t>
      </w:r>
      <w:r>
        <w:rPr>
          <w:rFonts w:ascii="仿宋" w:eastAsia="仿宋" w:hAnsi="仿宋" w:cs="仿宋" w:hint="eastAsia"/>
          <w:sz w:val="32"/>
          <w:szCs w:val="32"/>
        </w:rPr>
        <w:t>：交付的货物或服务需符合合同约定的质量标准，包括技术规格、性能指标、外观要求等。</w:t>
      </w:r>
    </w:p>
    <w:p w:rsidR="00A02782" w:rsidRDefault="00000000">
      <w:pPr>
        <w:pStyle w:val="af0"/>
        <w:ind w:firstLine="643"/>
        <w:jc w:val="left"/>
        <w:rPr>
          <w:rFonts w:ascii="仿宋" w:eastAsia="仿宋" w:hAnsi="仿宋" w:cs="仿宋" w:hint="eastAsia"/>
          <w:sz w:val="32"/>
          <w:szCs w:val="32"/>
        </w:rPr>
      </w:pPr>
      <w:r>
        <w:rPr>
          <w:rFonts w:ascii="仿宋" w:eastAsia="仿宋" w:hAnsi="仿宋" w:cs="仿宋"/>
          <w:b/>
          <w:sz w:val="32"/>
          <w:szCs w:val="32"/>
        </w:rPr>
        <w:t>5.</w:t>
      </w:r>
      <w:r>
        <w:rPr>
          <w:rFonts w:ascii="仿宋" w:eastAsia="仿宋" w:hAnsi="仿宋" w:cs="仿宋" w:hint="eastAsia"/>
          <w:b/>
          <w:bCs/>
          <w:sz w:val="32"/>
          <w:szCs w:val="32"/>
        </w:rPr>
        <w:t>违约责任及解决争议的方法</w:t>
      </w:r>
      <w:r>
        <w:rPr>
          <w:rFonts w:ascii="仿宋" w:eastAsia="仿宋" w:hAnsi="仿宋" w:cs="仿宋" w:hint="eastAsia"/>
          <w:sz w:val="32"/>
          <w:szCs w:val="32"/>
        </w:rPr>
        <w:t>：合同履行期间，若双方发生争议，可协商或由有关部门协调解决，协商或协调不成功的，双方可向五通桥区人民法院提起诉讼依法维护其合法权益。</w:t>
      </w:r>
    </w:p>
    <w:p w:rsidR="00A02782" w:rsidRDefault="00000000">
      <w:pPr>
        <w:rPr>
          <w:rFonts w:ascii="仿宋" w:eastAsia="仿宋" w:hAnsi="仿宋" w:cs="仿宋" w:hint="eastAsia"/>
          <w:sz w:val="32"/>
          <w:szCs w:val="32"/>
        </w:rPr>
      </w:pPr>
      <w:r>
        <w:rPr>
          <w:rFonts w:ascii="仿宋" w:eastAsia="仿宋" w:hAnsi="仿宋" w:cs="仿宋" w:hint="eastAsia"/>
          <w:sz w:val="32"/>
          <w:szCs w:val="32"/>
        </w:rPr>
        <w:br w:type="page"/>
      </w:r>
    </w:p>
    <w:p w:rsidR="00A02782" w:rsidRDefault="00A02782">
      <w:pPr>
        <w:pStyle w:val="2"/>
        <w:rPr>
          <w:rFonts w:ascii="仿宋" w:eastAsia="仿宋" w:hAnsi="仿宋" w:cs="仿宋" w:hint="eastAsia"/>
          <w:b w:val="0"/>
          <w:bCs w:val="0"/>
          <w:kern w:val="2"/>
          <w:sz w:val="32"/>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456"/>
        <w:gridCol w:w="997"/>
        <w:gridCol w:w="5384"/>
        <w:gridCol w:w="1327"/>
      </w:tblGrid>
      <w:tr w:rsidR="00A02782">
        <w:trPr>
          <w:trHeight w:val="270"/>
          <w:jc w:val="center"/>
        </w:trPr>
        <w:tc>
          <w:tcPr>
            <w:tcW w:w="477" w:type="pct"/>
            <w:vAlign w:val="center"/>
          </w:tcPr>
          <w:p w:rsidR="00A02782" w:rsidRDefault="00000000">
            <w:pPr>
              <w:widowControl/>
              <w:spacing w:line="360" w:lineRule="auto"/>
              <w:jc w:val="center"/>
              <w:rPr>
                <w:rFonts w:ascii="宋体" w:eastAsia="宋体" w:hAnsi="宋体" w:cs="宋体" w:hint="eastAsia"/>
                <w:b/>
                <w:bCs/>
                <w:sz w:val="24"/>
              </w:rPr>
            </w:pPr>
            <w:r>
              <w:rPr>
                <w:rFonts w:ascii="宋体" w:eastAsia="宋体" w:hAnsi="宋体" w:cs="宋体" w:hint="eastAsia"/>
                <w:b/>
                <w:bCs/>
                <w:sz w:val="24"/>
              </w:rPr>
              <w:t>序号</w:t>
            </w:r>
          </w:p>
        </w:tc>
        <w:tc>
          <w:tcPr>
            <w:tcW w:w="718" w:type="pct"/>
            <w:vAlign w:val="center"/>
          </w:tcPr>
          <w:p w:rsidR="00A02782" w:rsidRDefault="00000000">
            <w:pPr>
              <w:widowControl/>
              <w:spacing w:line="360" w:lineRule="auto"/>
              <w:jc w:val="center"/>
              <w:rPr>
                <w:rFonts w:ascii="宋体" w:eastAsia="宋体" w:hAnsi="宋体" w:cs="宋体" w:hint="eastAsia"/>
                <w:b/>
                <w:bCs/>
                <w:sz w:val="24"/>
              </w:rPr>
            </w:pPr>
            <w:r>
              <w:rPr>
                <w:rFonts w:ascii="宋体" w:eastAsia="宋体" w:hAnsi="宋体" w:cs="宋体" w:hint="eastAsia"/>
                <w:b/>
                <w:bCs/>
                <w:sz w:val="24"/>
              </w:rPr>
              <w:t>总评分因素及权重</w:t>
            </w:r>
          </w:p>
        </w:tc>
        <w:tc>
          <w:tcPr>
            <w:tcW w:w="492" w:type="pct"/>
            <w:vAlign w:val="center"/>
          </w:tcPr>
          <w:p w:rsidR="00A02782" w:rsidRDefault="00000000">
            <w:pPr>
              <w:widowControl/>
              <w:spacing w:line="360" w:lineRule="auto"/>
              <w:jc w:val="center"/>
              <w:rPr>
                <w:rFonts w:ascii="宋体" w:eastAsia="宋体" w:hAnsi="宋体" w:cs="宋体" w:hint="eastAsia"/>
                <w:b/>
                <w:bCs/>
                <w:sz w:val="24"/>
              </w:rPr>
            </w:pPr>
            <w:r>
              <w:rPr>
                <w:rFonts w:ascii="宋体" w:eastAsia="宋体" w:hAnsi="宋体" w:cs="宋体" w:hint="eastAsia"/>
                <w:b/>
                <w:bCs/>
                <w:sz w:val="24"/>
              </w:rPr>
              <w:t>分项分值</w:t>
            </w:r>
          </w:p>
        </w:tc>
        <w:tc>
          <w:tcPr>
            <w:tcW w:w="2656" w:type="pct"/>
            <w:vAlign w:val="center"/>
          </w:tcPr>
          <w:p w:rsidR="00A02782" w:rsidRDefault="00000000">
            <w:pPr>
              <w:widowControl/>
              <w:spacing w:line="360" w:lineRule="auto"/>
              <w:jc w:val="center"/>
              <w:rPr>
                <w:rFonts w:ascii="宋体" w:eastAsia="宋体" w:hAnsi="宋体" w:cs="宋体" w:hint="eastAsia"/>
                <w:b/>
                <w:bCs/>
                <w:sz w:val="24"/>
              </w:rPr>
            </w:pPr>
            <w:r>
              <w:rPr>
                <w:rFonts w:ascii="宋体" w:eastAsia="宋体" w:hAnsi="宋体" w:cs="宋体" w:hint="eastAsia"/>
                <w:b/>
                <w:bCs/>
                <w:sz w:val="24"/>
              </w:rPr>
              <w:t>评分标准</w:t>
            </w:r>
          </w:p>
        </w:tc>
        <w:tc>
          <w:tcPr>
            <w:tcW w:w="655" w:type="pct"/>
            <w:vAlign w:val="center"/>
          </w:tcPr>
          <w:p w:rsidR="00A02782" w:rsidRDefault="00000000">
            <w:pPr>
              <w:widowControl/>
              <w:spacing w:line="360" w:lineRule="auto"/>
              <w:jc w:val="center"/>
              <w:rPr>
                <w:rFonts w:ascii="宋体" w:eastAsia="宋体" w:hAnsi="宋体" w:cs="宋体" w:hint="eastAsia"/>
                <w:b/>
                <w:bCs/>
                <w:sz w:val="24"/>
              </w:rPr>
            </w:pPr>
            <w:r>
              <w:rPr>
                <w:rFonts w:ascii="宋体" w:eastAsia="宋体" w:hAnsi="宋体" w:cs="宋体" w:hint="eastAsia"/>
                <w:b/>
                <w:bCs/>
                <w:sz w:val="24"/>
              </w:rPr>
              <w:t>说明</w:t>
            </w:r>
          </w:p>
        </w:tc>
      </w:tr>
      <w:tr w:rsidR="00A02782">
        <w:trPr>
          <w:trHeight w:val="850"/>
          <w:jc w:val="center"/>
        </w:trPr>
        <w:tc>
          <w:tcPr>
            <w:tcW w:w="477" w:type="pct"/>
            <w:vAlign w:val="center"/>
          </w:tcPr>
          <w:p w:rsidR="00A02782" w:rsidRDefault="00000000">
            <w:pPr>
              <w:pStyle w:val="2"/>
              <w:keepNext w:val="0"/>
              <w:keepLines w:val="0"/>
              <w:spacing w:before="0" w:after="0" w:line="360" w:lineRule="auto"/>
              <w:rPr>
                <w:rFonts w:ascii="宋体" w:hAnsi="宋体" w:cs="宋体" w:hint="eastAsia"/>
                <w:b w:val="0"/>
                <w:sz w:val="24"/>
                <w:szCs w:val="24"/>
              </w:rPr>
            </w:pPr>
            <w:r>
              <w:rPr>
                <w:rFonts w:ascii="宋体" w:hAnsi="宋体" w:cs="宋体" w:hint="eastAsia"/>
                <w:b w:val="0"/>
                <w:sz w:val="24"/>
                <w:szCs w:val="24"/>
              </w:rPr>
              <w:t>1</w:t>
            </w:r>
          </w:p>
        </w:tc>
        <w:tc>
          <w:tcPr>
            <w:tcW w:w="718" w:type="pct"/>
            <w:vAlign w:val="center"/>
          </w:tcPr>
          <w:p w:rsidR="00A02782" w:rsidRDefault="00A02782">
            <w:pPr>
              <w:pStyle w:val="2"/>
              <w:keepNext w:val="0"/>
              <w:keepLines w:val="0"/>
              <w:spacing w:before="0" w:after="0" w:line="360" w:lineRule="auto"/>
              <w:ind w:firstLineChars="198" w:firstLine="475"/>
              <w:rPr>
                <w:rFonts w:ascii="宋体" w:hAnsi="宋体" w:cs="宋体" w:hint="eastAsia"/>
                <w:b w:val="0"/>
                <w:sz w:val="24"/>
                <w:szCs w:val="24"/>
              </w:rPr>
            </w:pPr>
          </w:p>
          <w:p w:rsidR="00A02782" w:rsidRDefault="00000000">
            <w:pPr>
              <w:pStyle w:val="2"/>
              <w:keepNext w:val="0"/>
              <w:keepLines w:val="0"/>
              <w:spacing w:before="0" w:after="0" w:line="360" w:lineRule="auto"/>
              <w:rPr>
                <w:rFonts w:ascii="宋体" w:hAnsi="宋体" w:cs="宋体" w:hint="eastAsia"/>
                <w:b w:val="0"/>
                <w:sz w:val="24"/>
                <w:szCs w:val="24"/>
              </w:rPr>
            </w:pPr>
            <w:r>
              <w:rPr>
                <w:rFonts w:ascii="宋体" w:hAnsi="宋体" w:cs="宋体" w:hint="eastAsia"/>
                <w:b w:val="0"/>
                <w:sz w:val="24"/>
                <w:szCs w:val="24"/>
              </w:rPr>
              <w:t>报价30%</w:t>
            </w:r>
          </w:p>
          <w:p w:rsidR="00A02782" w:rsidRDefault="00A02782">
            <w:pPr>
              <w:pStyle w:val="2"/>
              <w:keepNext w:val="0"/>
              <w:keepLines w:val="0"/>
              <w:spacing w:before="0" w:after="0" w:line="360" w:lineRule="auto"/>
              <w:ind w:firstLineChars="198" w:firstLine="475"/>
              <w:rPr>
                <w:rFonts w:ascii="宋体" w:hAnsi="宋体" w:cs="宋体" w:hint="eastAsia"/>
                <w:b w:val="0"/>
                <w:sz w:val="24"/>
                <w:szCs w:val="24"/>
              </w:rPr>
            </w:pPr>
          </w:p>
        </w:tc>
        <w:tc>
          <w:tcPr>
            <w:tcW w:w="492" w:type="pct"/>
            <w:vAlign w:val="center"/>
          </w:tcPr>
          <w:p w:rsidR="00A02782" w:rsidRDefault="00000000">
            <w:pPr>
              <w:pStyle w:val="2"/>
              <w:keepNext w:val="0"/>
              <w:keepLines w:val="0"/>
              <w:spacing w:before="0" w:after="0" w:line="360" w:lineRule="auto"/>
              <w:rPr>
                <w:rFonts w:ascii="宋体" w:hAnsi="宋体" w:cs="宋体" w:hint="eastAsia"/>
                <w:b w:val="0"/>
                <w:sz w:val="24"/>
                <w:szCs w:val="24"/>
              </w:rPr>
            </w:pPr>
            <w:r>
              <w:rPr>
                <w:rFonts w:ascii="宋体" w:hAnsi="宋体" w:cs="宋体" w:hint="eastAsia"/>
                <w:b w:val="0"/>
                <w:sz w:val="24"/>
                <w:szCs w:val="24"/>
              </w:rPr>
              <w:t>30分</w:t>
            </w:r>
          </w:p>
        </w:tc>
        <w:tc>
          <w:tcPr>
            <w:tcW w:w="2656" w:type="pct"/>
            <w:vAlign w:val="center"/>
          </w:tcPr>
          <w:p w:rsidR="00A02782" w:rsidRDefault="00000000">
            <w:pPr>
              <w:pStyle w:val="2"/>
              <w:keepNext w:val="0"/>
              <w:keepLines w:val="0"/>
              <w:spacing w:before="0" w:after="0" w:line="360" w:lineRule="auto"/>
              <w:jc w:val="left"/>
              <w:rPr>
                <w:rFonts w:ascii="宋体" w:hAnsi="宋体" w:cs="宋体" w:hint="eastAsia"/>
                <w:b w:val="0"/>
                <w:sz w:val="24"/>
                <w:szCs w:val="24"/>
              </w:rPr>
            </w:pPr>
            <w:r>
              <w:rPr>
                <w:rFonts w:ascii="宋体" w:hAnsi="宋体" w:cs="宋体" w:hint="eastAsia"/>
                <w:b w:val="0"/>
                <w:sz w:val="24"/>
                <w:szCs w:val="24"/>
              </w:rPr>
              <w:t>以本次最低有效投标报价为基准价，投标报价得分=(基准价／投标报价)×30。</w:t>
            </w:r>
          </w:p>
          <w:p w:rsidR="00A02782" w:rsidRDefault="00A02782">
            <w:pPr>
              <w:pStyle w:val="2"/>
              <w:keepNext w:val="0"/>
              <w:keepLines w:val="0"/>
              <w:spacing w:before="0" w:after="0" w:line="360" w:lineRule="auto"/>
              <w:ind w:firstLineChars="198" w:firstLine="477"/>
              <w:jc w:val="left"/>
              <w:rPr>
                <w:rFonts w:ascii="宋体" w:hAnsi="宋体" w:cs="宋体" w:hint="eastAsia"/>
                <w:bCs w:val="0"/>
                <w:sz w:val="24"/>
                <w:szCs w:val="24"/>
              </w:rPr>
            </w:pPr>
          </w:p>
        </w:tc>
        <w:tc>
          <w:tcPr>
            <w:tcW w:w="655" w:type="pct"/>
            <w:vAlign w:val="center"/>
          </w:tcPr>
          <w:p w:rsidR="00A02782" w:rsidRDefault="00000000">
            <w:pPr>
              <w:pStyle w:val="2"/>
              <w:keepNext w:val="0"/>
              <w:keepLines w:val="0"/>
              <w:spacing w:before="0" w:after="0" w:line="360" w:lineRule="auto"/>
              <w:rPr>
                <w:rFonts w:ascii="宋体" w:hAnsi="宋体" w:cs="宋体" w:hint="eastAsia"/>
                <w:b w:val="0"/>
                <w:sz w:val="24"/>
                <w:szCs w:val="24"/>
              </w:rPr>
            </w:pPr>
            <w:r>
              <w:rPr>
                <w:rFonts w:ascii="宋体" w:hAnsi="宋体" w:cs="宋体" w:hint="eastAsia"/>
                <w:b w:val="0"/>
                <w:sz w:val="24"/>
                <w:szCs w:val="24"/>
              </w:rPr>
              <w:t>共同评分因素</w:t>
            </w:r>
          </w:p>
        </w:tc>
      </w:tr>
      <w:tr w:rsidR="00A02782">
        <w:trPr>
          <w:trHeight w:val="1568"/>
          <w:jc w:val="center"/>
        </w:trPr>
        <w:tc>
          <w:tcPr>
            <w:tcW w:w="477" w:type="pct"/>
            <w:vAlign w:val="center"/>
          </w:tcPr>
          <w:p w:rsidR="00A02782" w:rsidRDefault="00000000">
            <w:pPr>
              <w:pStyle w:val="2"/>
              <w:keepNext w:val="0"/>
              <w:keepLines w:val="0"/>
              <w:spacing w:before="0" w:after="0" w:line="360" w:lineRule="auto"/>
              <w:rPr>
                <w:rFonts w:ascii="宋体" w:hAnsi="宋体" w:cs="宋体" w:hint="eastAsia"/>
                <w:b w:val="0"/>
                <w:sz w:val="24"/>
                <w:szCs w:val="24"/>
              </w:rPr>
            </w:pPr>
            <w:r>
              <w:rPr>
                <w:rFonts w:ascii="宋体" w:hAnsi="宋体" w:cs="宋体" w:hint="eastAsia"/>
                <w:b w:val="0"/>
                <w:sz w:val="24"/>
                <w:szCs w:val="24"/>
              </w:rPr>
              <w:t>2</w:t>
            </w:r>
          </w:p>
        </w:tc>
        <w:tc>
          <w:tcPr>
            <w:tcW w:w="718" w:type="pct"/>
          </w:tcPr>
          <w:p w:rsidR="00A02782" w:rsidRDefault="00A02782">
            <w:pPr>
              <w:pStyle w:val="2"/>
              <w:keepNext w:val="0"/>
              <w:keepLines w:val="0"/>
              <w:spacing w:before="0" w:after="0" w:line="360" w:lineRule="auto"/>
              <w:rPr>
                <w:rFonts w:ascii="宋体" w:hAnsi="宋体" w:cs="宋体" w:hint="eastAsia"/>
                <w:b w:val="0"/>
                <w:sz w:val="24"/>
                <w:szCs w:val="24"/>
              </w:rPr>
            </w:pPr>
          </w:p>
          <w:p w:rsidR="00A02782" w:rsidRDefault="00A02782">
            <w:pPr>
              <w:pStyle w:val="2"/>
              <w:keepNext w:val="0"/>
              <w:keepLines w:val="0"/>
              <w:spacing w:before="0" w:after="0" w:line="360" w:lineRule="auto"/>
              <w:rPr>
                <w:rFonts w:ascii="宋体" w:hAnsi="宋体" w:cs="宋体" w:hint="eastAsia"/>
                <w:b w:val="0"/>
                <w:sz w:val="24"/>
                <w:szCs w:val="24"/>
              </w:rPr>
            </w:pPr>
          </w:p>
          <w:p w:rsidR="00A02782" w:rsidRDefault="00000000">
            <w:pPr>
              <w:pStyle w:val="2"/>
              <w:keepNext w:val="0"/>
              <w:keepLines w:val="0"/>
              <w:spacing w:before="0" w:after="0" w:line="360" w:lineRule="auto"/>
              <w:rPr>
                <w:rFonts w:ascii="宋体" w:hAnsi="宋体" w:cs="宋体" w:hint="eastAsia"/>
                <w:b w:val="0"/>
                <w:sz w:val="24"/>
                <w:szCs w:val="24"/>
              </w:rPr>
            </w:pPr>
            <w:r>
              <w:rPr>
                <w:rFonts w:ascii="宋体" w:hAnsi="宋体" w:cs="宋体" w:hint="eastAsia"/>
                <w:b w:val="0"/>
                <w:sz w:val="24"/>
                <w:szCs w:val="24"/>
              </w:rPr>
              <w:t>产品配置性能技术45%</w:t>
            </w:r>
          </w:p>
        </w:tc>
        <w:tc>
          <w:tcPr>
            <w:tcW w:w="492" w:type="pct"/>
          </w:tcPr>
          <w:p w:rsidR="00A02782" w:rsidRDefault="00A02782">
            <w:pPr>
              <w:pStyle w:val="2"/>
              <w:keepNext w:val="0"/>
              <w:keepLines w:val="0"/>
              <w:spacing w:before="0" w:after="0" w:line="360" w:lineRule="auto"/>
              <w:rPr>
                <w:rFonts w:ascii="宋体" w:hAnsi="宋体" w:cs="宋体" w:hint="eastAsia"/>
                <w:b w:val="0"/>
                <w:sz w:val="24"/>
                <w:szCs w:val="24"/>
              </w:rPr>
            </w:pPr>
          </w:p>
          <w:p w:rsidR="00A02782" w:rsidRDefault="00A02782">
            <w:pPr>
              <w:pStyle w:val="2"/>
              <w:keepNext w:val="0"/>
              <w:keepLines w:val="0"/>
              <w:spacing w:before="0" w:after="0" w:line="360" w:lineRule="auto"/>
              <w:rPr>
                <w:rFonts w:ascii="宋体" w:hAnsi="宋体" w:cs="宋体" w:hint="eastAsia"/>
                <w:b w:val="0"/>
                <w:sz w:val="24"/>
                <w:szCs w:val="24"/>
              </w:rPr>
            </w:pPr>
          </w:p>
          <w:p w:rsidR="00A02782" w:rsidRDefault="00A02782">
            <w:pPr>
              <w:pStyle w:val="2"/>
              <w:keepNext w:val="0"/>
              <w:keepLines w:val="0"/>
              <w:spacing w:before="0" w:after="0" w:line="360" w:lineRule="auto"/>
              <w:rPr>
                <w:rFonts w:ascii="宋体" w:hAnsi="宋体" w:cs="宋体" w:hint="eastAsia"/>
                <w:b w:val="0"/>
                <w:sz w:val="24"/>
                <w:szCs w:val="24"/>
              </w:rPr>
            </w:pPr>
          </w:p>
          <w:p w:rsidR="00A02782" w:rsidRDefault="00000000">
            <w:pPr>
              <w:pStyle w:val="2"/>
              <w:keepNext w:val="0"/>
              <w:keepLines w:val="0"/>
              <w:spacing w:before="0" w:after="0" w:line="360" w:lineRule="auto"/>
              <w:rPr>
                <w:rFonts w:ascii="宋体" w:hAnsi="宋体" w:cs="宋体" w:hint="eastAsia"/>
                <w:b w:val="0"/>
                <w:sz w:val="24"/>
                <w:szCs w:val="24"/>
              </w:rPr>
            </w:pPr>
            <w:r>
              <w:rPr>
                <w:rFonts w:ascii="宋体" w:hAnsi="宋体" w:cs="宋体" w:hint="eastAsia"/>
                <w:b w:val="0"/>
                <w:sz w:val="24"/>
                <w:szCs w:val="24"/>
              </w:rPr>
              <w:t>45分</w:t>
            </w:r>
          </w:p>
        </w:tc>
        <w:tc>
          <w:tcPr>
            <w:tcW w:w="2656" w:type="pct"/>
          </w:tcPr>
          <w:p w:rsidR="00A02782" w:rsidRDefault="00000000">
            <w:pPr>
              <w:pStyle w:val="2"/>
              <w:keepNext w:val="0"/>
              <w:keepLines w:val="0"/>
              <w:spacing w:before="0" w:after="0" w:line="360" w:lineRule="auto"/>
              <w:jc w:val="left"/>
              <w:rPr>
                <w:rFonts w:ascii="宋体" w:hAnsi="宋体" w:cs="宋体" w:hint="eastAsia"/>
                <w:b w:val="0"/>
                <w:sz w:val="24"/>
                <w:szCs w:val="24"/>
              </w:rPr>
            </w:pPr>
            <w:r>
              <w:rPr>
                <w:rFonts w:ascii="宋体" w:hAnsi="宋体" w:cs="宋体" w:hint="eastAsia"/>
                <w:b w:val="0"/>
                <w:sz w:val="24"/>
                <w:szCs w:val="24"/>
              </w:rPr>
              <w:t>技术参数完全符合招标文件技术要求的得45分；</w:t>
            </w:r>
          </w:p>
          <w:p w:rsidR="00A02782" w:rsidRDefault="00000000">
            <w:pPr>
              <w:pStyle w:val="2"/>
              <w:keepNext w:val="0"/>
              <w:keepLines w:val="0"/>
              <w:spacing w:before="0" w:after="0" w:line="360" w:lineRule="auto"/>
              <w:jc w:val="left"/>
              <w:rPr>
                <w:rFonts w:ascii="宋体" w:hAnsi="宋体" w:cs="宋体" w:hint="eastAsia"/>
                <w:b w:val="0"/>
                <w:sz w:val="24"/>
                <w:szCs w:val="24"/>
              </w:rPr>
            </w:pPr>
            <w:r>
              <w:rPr>
                <w:rFonts w:ascii="宋体" w:hAnsi="宋体" w:cs="宋体" w:hint="eastAsia"/>
                <w:b w:val="0"/>
                <w:sz w:val="24"/>
                <w:szCs w:val="24"/>
              </w:rPr>
              <w:t>1、带“▲”项参数为本次招标项目的“主要指标”一项不满足扣2分；</w:t>
            </w:r>
          </w:p>
          <w:p w:rsidR="00A02782" w:rsidRDefault="00000000">
            <w:pPr>
              <w:pStyle w:val="2"/>
              <w:keepNext w:val="0"/>
              <w:keepLines w:val="0"/>
              <w:spacing w:before="0" w:after="0" w:line="360" w:lineRule="auto"/>
              <w:jc w:val="left"/>
              <w:rPr>
                <w:rFonts w:ascii="宋体" w:hAnsi="宋体" w:cs="宋体" w:hint="eastAsia"/>
                <w:b w:val="0"/>
                <w:sz w:val="24"/>
                <w:szCs w:val="24"/>
              </w:rPr>
            </w:pPr>
            <w:r>
              <w:rPr>
                <w:rFonts w:ascii="宋体" w:hAnsi="宋体" w:cs="宋体" w:hint="eastAsia"/>
                <w:b w:val="0"/>
                <w:sz w:val="24"/>
                <w:szCs w:val="24"/>
              </w:rPr>
              <w:t xml:space="preserve">2、其他的为“一般指标”，一项不满足扣0.5分。 </w:t>
            </w:r>
          </w:p>
          <w:p w:rsidR="00A02782" w:rsidRDefault="00A02782">
            <w:pPr>
              <w:pStyle w:val="2"/>
              <w:keepNext w:val="0"/>
              <w:keepLines w:val="0"/>
              <w:spacing w:before="0" w:after="0" w:line="360" w:lineRule="auto"/>
              <w:ind w:firstLineChars="198" w:firstLine="475"/>
              <w:jc w:val="left"/>
              <w:rPr>
                <w:rFonts w:ascii="宋体" w:hAnsi="宋体" w:cs="宋体" w:hint="eastAsia"/>
                <w:b w:val="0"/>
                <w:sz w:val="24"/>
                <w:szCs w:val="24"/>
              </w:rPr>
            </w:pPr>
          </w:p>
        </w:tc>
        <w:tc>
          <w:tcPr>
            <w:tcW w:w="655" w:type="pct"/>
            <w:vAlign w:val="center"/>
          </w:tcPr>
          <w:p w:rsidR="00A02782" w:rsidRDefault="00000000">
            <w:pPr>
              <w:jc w:val="center"/>
              <w:rPr>
                <w:rFonts w:ascii="宋体" w:eastAsia="宋体" w:hAnsi="宋体" w:cs="宋体" w:hint="eastAsia"/>
                <w:sz w:val="24"/>
              </w:rPr>
            </w:pPr>
            <w:r>
              <w:rPr>
                <w:rFonts w:ascii="宋体" w:eastAsia="宋体" w:hAnsi="宋体" w:cs="宋体" w:hint="eastAsia"/>
                <w:sz w:val="24"/>
              </w:rPr>
              <w:t>技术类评分因素</w:t>
            </w:r>
          </w:p>
          <w:p w:rsidR="00A02782" w:rsidRDefault="00A02782">
            <w:pPr>
              <w:jc w:val="center"/>
              <w:rPr>
                <w:rFonts w:ascii="宋体" w:eastAsia="宋体" w:hAnsi="宋体" w:cs="宋体" w:hint="eastAsia"/>
                <w:sz w:val="24"/>
              </w:rPr>
            </w:pPr>
          </w:p>
        </w:tc>
      </w:tr>
      <w:tr w:rsidR="00A02782">
        <w:trPr>
          <w:trHeight w:val="897"/>
          <w:jc w:val="center"/>
        </w:trPr>
        <w:tc>
          <w:tcPr>
            <w:tcW w:w="477" w:type="pct"/>
            <w:vAlign w:val="center"/>
          </w:tcPr>
          <w:p w:rsidR="00A02782" w:rsidRDefault="00000000">
            <w:pPr>
              <w:pStyle w:val="2"/>
              <w:keepNext w:val="0"/>
              <w:keepLines w:val="0"/>
              <w:spacing w:before="0" w:after="0" w:line="360" w:lineRule="auto"/>
              <w:rPr>
                <w:rFonts w:ascii="宋体" w:hAnsi="宋体" w:cs="宋体" w:hint="eastAsia"/>
                <w:b w:val="0"/>
                <w:sz w:val="24"/>
                <w:szCs w:val="24"/>
              </w:rPr>
            </w:pPr>
            <w:r>
              <w:rPr>
                <w:rFonts w:ascii="宋体" w:hAnsi="宋体" w:cs="宋体" w:hint="eastAsia"/>
                <w:b w:val="0"/>
                <w:sz w:val="24"/>
                <w:szCs w:val="24"/>
              </w:rPr>
              <w:t>3</w:t>
            </w:r>
          </w:p>
        </w:tc>
        <w:tc>
          <w:tcPr>
            <w:tcW w:w="718" w:type="pct"/>
            <w:vAlign w:val="center"/>
          </w:tcPr>
          <w:p w:rsidR="00A02782" w:rsidRDefault="00000000">
            <w:pPr>
              <w:widowControl/>
              <w:textAlignment w:val="center"/>
              <w:rPr>
                <w:rFonts w:ascii="宋体" w:eastAsia="宋体" w:hAnsi="宋体" w:cs="宋体" w:hint="eastAsia"/>
                <w:bCs/>
                <w:sz w:val="24"/>
              </w:rPr>
            </w:pPr>
            <w:r>
              <w:rPr>
                <w:rFonts w:ascii="宋体" w:eastAsia="宋体" w:hAnsi="宋体" w:cs="宋体" w:hint="eastAsia"/>
                <w:kern w:val="0"/>
                <w:sz w:val="24"/>
                <w:lang w:bidi="ar"/>
              </w:rPr>
              <w:t>项目实施方案</w:t>
            </w:r>
            <w:r>
              <w:rPr>
                <w:rFonts w:ascii="宋体" w:eastAsia="宋体" w:hAnsi="宋体" w:cs="宋体"/>
                <w:kern w:val="0"/>
                <w:sz w:val="24"/>
                <w:lang w:bidi="ar"/>
              </w:rPr>
              <w:t>22%</w:t>
            </w:r>
          </w:p>
        </w:tc>
        <w:tc>
          <w:tcPr>
            <w:tcW w:w="492" w:type="pct"/>
            <w:vAlign w:val="center"/>
          </w:tcPr>
          <w:p w:rsidR="00A02782" w:rsidRDefault="00000000">
            <w:pPr>
              <w:widowControl/>
              <w:textAlignment w:val="center"/>
              <w:rPr>
                <w:rFonts w:ascii="宋体" w:eastAsia="宋体" w:hAnsi="宋体" w:cs="宋体" w:hint="eastAsia"/>
                <w:bCs/>
                <w:sz w:val="24"/>
              </w:rPr>
            </w:pPr>
            <w:r>
              <w:rPr>
                <w:rFonts w:ascii="宋体" w:eastAsia="宋体" w:hAnsi="宋体" w:cs="宋体" w:hint="eastAsia"/>
                <w:kern w:val="0"/>
                <w:sz w:val="24"/>
                <w:lang w:bidi="ar"/>
              </w:rPr>
              <w:t>22分</w:t>
            </w:r>
          </w:p>
        </w:tc>
        <w:tc>
          <w:tcPr>
            <w:tcW w:w="2656" w:type="pct"/>
            <w:vAlign w:val="center"/>
          </w:tcPr>
          <w:p w:rsidR="00A02782" w:rsidRDefault="00000000">
            <w:pPr>
              <w:pStyle w:val="2"/>
              <w:keepNext w:val="0"/>
              <w:keepLines w:val="0"/>
              <w:spacing w:before="0" w:after="0" w:line="360" w:lineRule="auto"/>
              <w:ind w:firstLineChars="200" w:firstLine="480"/>
              <w:jc w:val="left"/>
              <w:rPr>
                <w:rFonts w:ascii="宋体" w:hAnsi="宋体" w:cs="宋体" w:hint="eastAsia"/>
                <w:b w:val="0"/>
                <w:sz w:val="24"/>
                <w:szCs w:val="24"/>
              </w:rPr>
            </w:pPr>
            <w:r>
              <w:rPr>
                <w:rFonts w:ascii="宋体" w:hAnsi="宋体" w:cs="宋体" w:hint="eastAsia"/>
                <w:b w:val="0"/>
                <w:sz w:val="24"/>
                <w:szCs w:val="24"/>
              </w:rPr>
              <w:t>1、根据投标人针对本项目提供的供货服务方案，包括但不限于：①运输方式②供货期保障措施③供货人员安排等进行综合评分，</w:t>
            </w:r>
            <w:r>
              <w:rPr>
                <w:rFonts w:ascii="宋体" w:hAnsi="宋体" w:cs="宋体" w:hint="eastAsia"/>
                <w:b w:val="0"/>
                <w:sz w:val="24"/>
                <w:szCs w:val="24"/>
                <w:lang w:val="zh-CN"/>
              </w:rPr>
              <w:t>以上内容符合实际情况、内容完善、完全响应采购要求得</w:t>
            </w:r>
            <w:r>
              <w:rPr>
                <w:rFonts w:ascii="宋体" w:hAnsi="宋体" w:cs="宋体" w:hint="eastAsia"/>
                <w:b w:val="0"/>
                <w:sz w:val="24"/>
                <w:szCs w:val="24"/>
              </w:rPr>
              <w:t>6</w:t>
            </w:r>
            <w:r>
              <w:rPr>
                <w:rFonts w:ascii="宋体" w:hAnsi="宋体" w:cs="宋体" w:hint="eastAsia"/>
                <w:b w:val="0"/>
                <w:sz w:val="24"/>
                <w:szCs w:val="24"/>
                <w:lang w:val="zh-CN"/>
              </w:rPr>
              <w:t>分，每缺漏一项扣</w:t>
            </w:r>
            <w:r>
              <w:rPr>
                <w:rFonts w:ascii="宋体" w:hAnsi="宋体" w:cs="宋体" w:hint="eastAsia"/>
                <w:b w:val="0"/>
                <w:sz w:val="24"/>
                <w:szCs w:val="24"/>
              </w:rPr>
              <w:t>2</w:t>
            </w:r>
            <w:r>
              <w:rPr>
                <w:rFonts w:ascii="宋体" w:hAnsi="宋体" w:cs="宋体" w:hint="eastAsia"/>
                <w:b w:val="0"/>
                <w:sz w:val="24"/>
                <w:szCs w:val="24"/>
                <w:lang w:val="zh-CN"/>
              </w:rPr>
              <w:t>分，每有一处内容缺陷</w:t>
            </w:r>
            <w:r>
              <w:rPr>
                <w:rFonts w:ascii="宋体" w:hAnsi="宋体" w:cs="宋体" w:hint="eastAsia"/>
                <w:b w:val="0"/>
                <w:sz w:val="24"/>
                <w:szCs w:val="24"/>
              </w:rPr>
              <w:t>（缺陷是指：存在不适用项目实际情况的情形、凭空编造、内容前后不一致、前后逻辑错误、涉及的规范及标准错误、地点区域错误、内容缺失、</w:t>
            </w:r>
            <w:r>
              <w:rPr>
                <w:rFonts w:ascii="宋体" w:hAnsi="宋体" w:cs="宋体" w:hint="eastAsia"/>
                <w:b w:val="0"/>
                <w:sz w:val="24"/>
                <w:szCs w:val="24"/>
                <w:lang w:val="zh-CN"/>
              </w:rPr>
              <w:t>与项目实施特点不匹配</w:t>
            </w:r>
            <w:r>
              <w:rPr>
                <w:rFonts w:ascii="宋体" w:hAnsi="宋体" w:cs="宋体" w:hint="eastAsia"/>
                <w:b w:val="0"/>
                <w:sz w:val="24"/>
                <w:szCs w:val="24"/>
              </w:rPr>
              <w:t>等）</w:t>
            </w:r>
            <w:r>
              <w:rPr>
                <w:rFonts w:ascii="宋体" w:hAnsi="宋体" w:cs="宋体" w:hint="eastAsia"/>
                <w:b w:val="0"/>
                <w:sz w:val="24"/>
                <w:szCs w:val="24"/>
                <w:lang w:val="zh-CN"/>
              </w:rPr>
              <w:t>扣</w:t>
            </w:r>
            <w:r>
              <w:rPr>
                <w:rFonts w:ascii="宋体" w:hAnsi="宋体" w:cs="宋体" w:hint="eastAsia"/>
                <w:b w:val="0"/>
                <w:sz w:val="24"/>
                <w:szCs w:val="24"/>
              </w:rPr>
              <w:t>1</w:t>
            </w:r>
            <w:r>
              <w:rPr>
                <w:rFonts w:ascii="宋体" w:hAnsi="宋体" w:cs="宋体" w:hint="eastAsia"/>
                <w:b w:val="0"/>
                <w:sz w:val="24"/>
                <w:szCs w:val="24"/>
                <w:lang w:val="zh-CN"/>
              </w:rPr>
              <w:t>分，扣完为止。</w:t>
            </w:r>
          </w:p>
          <w:p w:rsidR="00A02782" w:rsidRDefault="00000000">
            <w:pPr>
              <w:pStyle w:val="2"/>
              <w:keepNext w:val="0"/>
              <w:keepLines w:val="0"/>
              <w:spacing w:before="0" w:after="0" w:line="360" w:lineRule="auto"/>
              <w:ind w:firstLineChars="200" w:firstLine="480"/>
              <w:jc w:val="left"/>
              <w:rPr>
                <w:rFonts w:ascii="宋体" w:hAnsi="宋体" w:cs="宋体" w:hint="eastAsia"/>
                <w:b w:val="0"/>
                <w:sz w:val="24"/>
                <w:szCs w:val="24"/>
              </w:rPr>
            </w:pPr>
            <w:r>
              <w:rPr>
                <w:rFonts w:ascii="宋体" w:hAnsi="宋体" w:cs="宋体" w:hint="eastAsia"/>
                <w:b w:val="0"/>
                <w:sz w:val="24"/>
                <w:szCs w:val="24"/>
              </w:rPr>
              <w:t>2、根据投标人针对本项目提供的人员培训方案，包括但不限于：</w:t>
            </w:r>
            <w:r>
              <w:rPr>
                <w:rFonts w:ascii="宋体" w:hAnsi="宋体" w:cs="宋体" w:hint="eastAsia"/>
                <w:b w:val="0"/>
                <w:sz w:val="24"/>
                <w:szCs w:val="24"/>
                <w:lang w:val="zh-CN"/>
              </w:rPr>
              <w:t>括①培训内容②培训时间③培训人员安排</w:t>
            </w:r>
            <w:r>
              <w:rPr>
                <w:rFonts w:ascii="宋体" w:hAnsi="宋体" w:cs="宋体" w:hint="eastAsia"/>
                <w:b w:val="0"/>
                <w:sz w:val="24"/>
                <w:szCs w:val="24"/>
              </w:rPr>
              <w:t>等进行综合评分，</w:t>
            </w:r>
            <w:r>
              <w:rPr>
                <w:rFonts w:ascii="宋体" w:hAnsi="宋体" w:cs="宋体" w:hint="eastAsia"/>
                <w:b w:val="0"/>
                <w:sz w:val="24"/>
                <w:szCs w:val="24"/>
                <w:lang w:val="zh-CN"/>
              </w:rPr>
              <w:t>以上内容符合实际情况、内容完善、完全响应采购要求得</w:t>
            </w:r>
            <w:r>
              <w:rPr>
                <w:rFonts w:ascii="宋体" w:hAnsi="宋体" w:cs="宋体" w:hint="eastAsia"/>
                <w:b w:val="0"/>
                <w:sz w:val="24"/>
                <w:szCs w:val="24"/>
              </w:rPr>
              <w:t>6</w:t>
            </w:r>
            <w:r>
              <w:rPr>
                <w:rFonts w:ascii="宋体" w:hAnsi="宋体" w:cs="宋体" w:hint="eastAsia"/>
                <w:b w:val="0"/>
                <w:sz w:val="24"/>
                <w:szCs w:val="24"/>
                <w:lang w:val="zh-CN"/>
              </w:rPr>
              <w:t>分，每缺漏一项扣</w:t>
            </w:r>
            <w:r>
              <w:rPr>
                <w:rFonts w:ascii="宋体" w:hAnsi="宋体" w:cs="宋体" w:hint="eastAsia"/>
                <w:b w:val="0"/>
                <w:sz w:val="24"/>
                <w:szCs w:val="24"/>
              </w:rPr>
              <w:t>2</w:t>
            </w:r>
            <w:r>
              <w:rPr>
                <w:rFonts w:ascii="宋体" w:hAnsi="宋体" w:cs="宋体" w:hint="eastAsia"/>
                <w:b w:val="0"/>
                <w:sz w:val="24"/>
                <w:szCs w:val="24"/>
                <w:lang w:val="zh-CN"/>
              </w:rPr>
              <w:t>分，每有一处内容缺陷</w:t>
            </w:r>
            <w:r>
              <w:rPr>
                <w:rFonts w:ascii="宋体" w:hAnsi="宋体" w:cs="宋体" w:hint="eastAsia"/>
                <w:b w:val="0"/>
                <w:sz w:val="24"/>
                <w:szCs w:val="24"/>
              </w:rPr>
              <w:t>（缺陷是指：存在不适用项目实际情况的情形、凭空编造、内容前后不一致、前后逻辑错误、涉及的规范及标准错误、地点区域错误、内容缺失、</w:t>
            </w:r>
            <w:r>
              <w:rPr>
                <w:rFonts w:ascii="宋体" w:hAnsi="宋体" w:cs="宋体" w:hint="eastAsia"/>
                <w:b w:val="0"/>
                <w:sz w:val="24"/>
                <w:szCs w:val="24"/>
                <w:lang w:val="zh-CN"/>
              </w:rPr>
              <w:t>与项目实施特点不匹配</w:t>
            </w:r>
            <w:r>
              <w:rPr>
                <w:rFonts w:ascii="宋体" w:hAnsi="宋体" w:cs="宋体" w:hint="eastAsia"/>
                <w:b w:val="0"/>
                <w:sz w:val="24"/>
                <w:szCs w:val="24"/>
              </w:rPr>
              <w:t>等）</w:t>
            </w:r>
            <w:r>
              <w:rPr>
                <w:rFonts w:ascii="宋体" w:hAnsi="宋体" w:cs="宋体" w:hint="eastAsia"/>
                <w:b w:val="0"/>
                <w:sz w:val="24"/>
                <w:szCs w:val="24"/>
                <w:lang w:val="zh-CN"/>
              </w:rPr>
              <w:t>扣</w:t>
            </w:r>
            <w:r>
              <w:rPr>
                <w:rFonts w:ascii="宋体" w:hAnsi="宋体" w:cs="宋体" w:hint="eastAsia"/>
                <w:b w:val="0"/>
                <w:sz w:val="24"/>
                <w:szCs w:val="24"/>
              </w:rPr>
              <w:t>1</w:t>
            </w:r>
            <w:r>
              <w:rPr>
                <w:rFonts w:ascii="宋体" w:hAnsi="宋体" w:cs="宋体" w:hint="eastAsia"/>
                <w:b w:val="0"/>
                <w:sz w:val="24"/>
                <w:szCs w:val="24"/>
                <w:lang w:val="zh-CN"/>
              </w:rPr>
              <w:t>分，扣完为止。</w:t>
            </w:r>
          </w:p>
          <w:p w:rsidR="00A02782" w:rsidRDefault="00000000">
            <w:pPr>
              <w:spacing w:line="360" w:lineRule="auto"/>
              <w:ind w:firstLineChars="200" w:firstLine="480"/>
              <w:jc w:val="left"/>
              <w:rPr>
                <w:rFonts w:ascii="宋体" w:eastAsia="宋体" w:hAnsi="宋体" w:cs="宋体" w:hint="eastAsia"/>
                <w:bCs/>
                <w:sz w:val="24"/>
              </w:rPr>
            </w:pPr>
            <w:r>
              <w:rPr>
                <w:rFonts w:ascii="宋体" w:eastAsia="宋体" w:hAnsi="宋体" w:cs="宋体" w:hint="eastAsia"/>
                <w:sz w:val="24"/>
              </w:rPr>
              <w:t>3、根据投标人针对本项目提供的售后服务方</w:t>
            </w:r>
            <w:r>
              <w:rPr>
                <w:rFonts w:ascii="宋体" w:eastAsia="宋体" w:hAnsi="宋体" w:cs="宋体" w:hint="eastAsia"/>
                <w:sz w:val="24"/>
              </w:rPr>
              <w:lastRenderedPageBreak/>
              <w:t>案，包括但不限于：①售后服务质量保证措施；②后续服务计划及保障措施；③后期服务人员保障及措施；④技术支持能力；⑤故障响应、处理流程及应急响应机制等进行综合评分，</w:t>
            </w:r>
            <w:r>
              <w:rPr>
                <w:rFonts w:ascii="宋体" w:eastAsia="宋体" w:hAnsi="宋体" w:cs="宋体" w:hint="eastAsia"/>
                <w:sz w:val="24"/>
                <w:lang w:val="zh-CN"/>
              </w:rPr>
              <w:t>以上内容符合实际情况、内容完善、完全响应采购要求得</w:t>
            </w:r>
            <w:r>
              <w:rPr>
                <w:rFonts w:ascii="宋体" w:eastAsia="宋体" w:hAnsi="宋体" w:cs="宋体" w:hint="eastAsia"/>
                <w:sz w:val="24"/>
              </w:rPr>
              <w:t>10</w:t>
            </w:r>
            <w:r>
              <w:rPr>
                <w:rFonts w:ascii="宋体" w:eastAsia="宋体" w:hAnsi="宋体" w:cs="宋体" w:hint="eastAsia"/>
                <w:sz w:val="24"/>
                <w:lang w:val="zh-CN"/>
              </w:rPr>
              <w:t>分，每缺漏一项扣</w:t>
            </w:r>
            <w:r>
              <w:rPr>
                <w:rFonts w:ascii="宋体" w:eastAsia="宋体" w:hAnsi="宋体" w:cs="宋体" w:hint="eastAsia"/>
                <w:sz w:val="24"/>
              </w:rPr>
              <w:t>2</w:t>
            </w:r>
            <w:r>
              <w:rPr>
                <w:rFonts w:ascii="宋体" w:eastAsia="宋体" w:hAnsi="宋体" w:cs="宋体" w:hint="eastAsia"/>
                <w:sz w:val="24"/>
                <w:lang w:val="zh-CN"/>
              </w:rPr>
              <w:t>分，每有一处内容缺陷</w:t>
            </w:r>
            <w:r>
              <w:rPr>
                <w:rFonts w:ascii="宋体" w:eastAsia="宋体" w:hAnsi="宋体" w:cs="宋体" w:hint="eastAsia"/>
                <w:sz w:val="24"/>
              </w:rPr>
              <w:t>（缺陷是指：存在不适用项目实际情况的情形、凭空编造、内容前后不一致、前后逻辑错误、涉及的规范及标准错误、地点区域错误、内容缺失、</w:t>
            </w:r>
            <w:r>
              <w:rPr>
                <w:rFonts w:ascii="宋体" w:eastAsia="宋体" w:hAnsi="宋体" w:cs="宋体" w:hint="eastAsia"/>
                <w:sz w:val="24"/>
                <w:lang w:val="zh-CN"/>
              </w:rPr>
              <w:t>与项目实施特点不匹配</w:t>
            </w:r>
            <w:r>
              <w:rPr>
                <w:rFonts w:ascii="宋体" w:eastAsia="宋体" w:hAnsi="宋体" w:cs="宋体" w:hint="eastAsia"/>
                <w:sz w:val="24"/>
              </w:rPr>
              <w:t>等）</w:t>
            </w:r>
            <w:r>
              <w:rPr>
                <w:rFonts w:ascii="宋体" w:eastAsia="宋体" w:hAnsi="宋体" w:cs="宋体" w:hint="eastAsia"/>
                <w:sz w:val="24"/>
                <w:lang w:val="zh-CN"/>
              </w:rPr>
              <w:t>扣</w:t>
            </w:r>
            <w:r>
              <w:rPr>
                <w:rFonts w:ascii="宋体" w:eastAsia="宋体" w:hAnsi="宋体" w:cs="宋体" w:hint="eastAsia"/>
                <w:sz w:val="24"/>
              </w:rPr>
              <w:t>1</w:t>
            </w:r>
            <w:r>
              <w:rPr>
                <w:rFonts w:ascii="宋体" w:eastAsia="宋体" w:hAnsi="宋体" w:cs="宋体" w:hint="eastAsia"/>
                <w:sz w:val="24"/>
                <w:lang w:val="zh-CN"/>
              </w:rPr>
              <w:t>分，扣完为止</w:t>
            </w:r>
            <w:r>
              <w:rPr>
                <w:rFonts w:ascii="宋体" w:eastAsia="宋体" w:hAnsi="宋体" w:cs="宋体" w:hint="eastAsia"/>
                <w:sz w:val="24"/>
              </w:rPr>
              <w:t>。</w:t>
            </w:r>
          </w:p>
        </w:tc>
        <w:tc>
          <w:tcPr>
            <w:tcW w:w="655" w:type="pct"/>
            <w:vAlign w:val="center"/>
          </w:tcPr>
          <w:p w:rsidR="00A02782" w:rsidRDefault="00000000">
            <w:pPr>
              <w:widowControl/>
              <w:textAlignment w:val="center"/>
              <w:rPr>
                <w:rFonts w:ascii="宋体" w:eastAsia="宋体" w:hAnsi="宋体" w:cs="宋体" w:hint="eastAsia"/>
                <w:bCs/>
                <w:sz w:val="24"/>
              </w:rPr>
            </w:pPr>
            <w:r>
              <w:rPr>
                <w:rFonts w:ascii="宋体" w:hint="eastAsia"/>
                <w:sz w:val="24"/>
              </w:rPr>
              <w:lastRenderedPageBreak/>
              <w:t>技术类评分因素</w:t>
            </w:r>
          </w:p>
        </w:tc>
      </w:tr>
      <w:tr w:rsidR="00A02782">
        <w:trPr>
          <w:trHeight w:val="897"/>
          <w:jc w:val="center"/>
        </w:trPr>
        <w:tc>
          <w:tcPr>
            <w:tcW w:w="477" w:type="pct"/>
            <w:vAlign w:val="center"/>
          </w:tcPr>
          <w:p w:rsidR="00A02782" w:rsidRDefault="00000000">
            <w:pPr>
              <w:pStyle w:val="2"/>
              <w:keepNext w:val="0"/>
              <w:keepLines w:val="0"/>
              <w:spacing w:before="0" w:after="0" w:line="360" w:lineRule="auto"/>
              <w:rPr>
                <w:rFonts w:ascii="宋体" w:hAnsi="宋体" w:cs="宋体" w:hint="eastAsia"/>
                <w:b w:val="0"/>
                <w:sz w:val="24"/>
                <w:szCs w:val="24"/>
              </w:rPr>
            </w:pPr>
            <w:r>
              <w:rPr>
                <w:rFonts w:ascii="宋体" w:hAnsi="宋体" w:cs="宋体" w:hint="eastAsia"/>
                <w:b w:val="0"/>
                <w:sz w:val="24"/>
                <w:szCs w:val="24"/>
              </w:rPr>
              <w:t>4</w:t>
            </w:r>
          </w:p>
        </w:tc>
        <w:tc>
          <w:tcPr>
            <w:tcW w:w="718" w:type="pct"/>
            <w:vAlign w:val="center"/>
          </w:tcPr>
          <w:p w:rsidR="00A02782" w:rsidRDefault="00000000">
            <w:pPr>
              <w:widowControl/>
              <w:spacing w:line="360" w:lineRule="auto"/>
              <w:textAlignment w:val="center"/>
              <w:rPr>
                <w:rFonts w:ascii="宋体" w:eastAsia="宋体" w:hAnsi="宋体" w:cs="宋体" w:hint="eastAsia"/>
                <w:kern w:val="0"/>
                <w:sz w:val="24"/>
                <w:lang w:bidi="ar"/>
              </w:rPr>
            </w:pPr>
            <w:r>
              <w:rPr>
                <w:rFonts w:ascii="宋体" w:eastAsia="宋体" w:hAnsi="宋体" w:cs="宋体" w:hint="eastAsia"/>
                <w:kern w:val="0"/>
                <w:sz w:val="24"/>
                <w:lang w:bidi="ar"/>
              </w:rPr>
              <w:t>履约能力</w:t>
            </w:r>
            <w:r>
              <w:rPr>
                <w:rStyle w:val="font01"/>
                <w:rFonts w:hint="default"/>
                <w:color w:val="auto"/>
                <w:sz w:val="24"/>
                <w:szCs w:val="24"/>
                <w:lang w:bidi="ar"/>
              </w:rPr>
              <w:t>3%</w:t>
            </w:r>
          </w:p>
        </w:tc>
        <w:tc>
          <w:tcPr>
            <w:tcW w:w="492" w:type="pct"/>
            <w:vAlign w:val="center"/>
          </w:tcPr>
          <w:p w:rsidR="00A02782" w:rsidRDefault="00000000">
            <w:pPr>
              <w:widowControl/>
              <w:spacing w:line="360" w:lineRule="auto"/>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3分</w:t>
            </w:r>
          </w:p>
        </w:tc>
        <w:tc>
          <w:tcPr>
            <w:tcW w:w="2656" w:type="pct"/>
            <w:vAlign w:val="center"/>
          </w:tcPr>
          <w:p w:rsidR="00A02782"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投标人提供202</w:t>
            </w:r>
            <w:r>
              <w:rPr>
                <w:rFonts w:ascii="宋体" w:hAnsi="宋体" w:cs="宋体" w:hint="eastAsia"/>
                <w:sz w:val="24"/>
              </w:rPr>
              <w:t>1</w:t>
            </w:r>
            <w:r>
              <w:rPr>
                <w:rFonts w:ascii="宋体" w:eastAsia="宋体" w:hAnsi="宋体" w:cs="宋体" w:hint="eastAsia"/>
                <w:sz w:val="24"/>
              </w:rPr>
              <w:t>年至今承担的类似项目业绩，每提供一个得</w:t>
            </w:r>
            <w:r>
              <w:rPr>
                <w:rFonts w:ascii="宋体" w:hAnsi="宋体" w:cs="宋体" w:hint="eastAsia"/>
                <w:sz w:val="24"/>
              </w:rPr>
              <w:t>1</w:t>
            </w:r>
            <w:r>
              <w:rPr>
                <w:rFonts w:ascii="宋体" w:eastAsia="宋体" w:hAnsi="宋体" w:cs="宋体" w:hint="eastAsia"/>
                <w:sz w:val="24"/>
              </w:rPr>
              <w:t>分，最高得3分。</w:t>
            </w:r>
          </w:p>
          <w:p w:rsidR="00A02782" w:rsidRDefault="00000000">
            <w:pPr>
              <w:widowControl/>
              <w:spacing w:line="360" w:lineRule="auto"/>
              <w:ind w:firstLineChars="200" w:firstLine="480"/>
              <w:textAlignment w:val="center"/>
              <w:rPr>
                <w:rFonts w:ascii="宋体" w:eastAsia="宋体" w:hAnsi="宋体" w:cs="宋体" w:hint="eastAsia"/>
                <w:sz w:val="24"/>
              </w:rPr>
            </w:pPr>
            <w:r>
              <w:rPr>
                <w:rFonts w:ascii="宋体" w:eastAsia="宋体" w:hAnsi="宋体" w:cs="宋体" w:hint="eastAsia"/>
                <w:sz w:val="24"/>
              </w:rPr>
              <w:t>注：提供合同复印件加盖公章。</w:t>
            </w:r>
          </w:p>
        </w:tc>
        <w:tc>
          <w:tcPr>
            <w:tcW w:w="655" w:type="pct"/>
            <w:vAlign w:val="center"/>
          </w:tcPr>
          <w:p w:rsidR="00A02782" w:rsidRDefault="00000000">
            <w:pPr>
              <w:widowControl/>
              <w:spacing w:line="360" w:lineRule="auto"/>
              <w:textAlignment w:val="center"/>
              <w:rPr>
                <w:rFonts w:ascii="宋体"/>
                <w:sz w:val="24"/>
              </w:rPr>
            </w:pPr>
            <w:r>
              <w:rPr>
                <w:rFonts w:ascii="宋体" w:eastAsia="宋体" w:hAnsi="宋体" w:cs="宋体" w:hint="eastAsia"/>
                <w:kern w:val="0"/>
                <w:sz w:val="24"/>
                <w:lang w:bidi="ar"/>
              </w:rPr>
              <w:t>共同评分因素</w:t>
            </w:r>
          </w:p>
        </w:tc>
      </w:tr>
    </w:tbl>
    <w:p w:rsidR="00A02782" w:rsidRDefault="00A02782">
      <w:pPr>
        <w:rPr>
          <w:rFonts w:ascii="黑体" w:eastAsia="黑体" w:hAnsi="黑体" w:cs="黑体" w:hint="eastAsia"/>
        </w:rPr>
      </w:pPr>
    </w:p>
    <w:sectPr w:rsidR="00A02782">
      <w:headerReference w:type="default" r:id="rId9"/>
      <w:footerReference w:type="default" r:id="rId10"/>
      <w:headerReference w:type="first" r:id="rId11"/>
      <w:footerReference w:type="first" r:id="rId12"/>
      <w:pgSz w:w="11906" w:h="16838"/>
      <w:pgMar w:top="1134" w:right="1134" w:bottom="1077" w:left="1361" w:header="680" w:footer="68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6508E" w:rsidRDefault="0026508E">
      <w:r>
        <w:separator/>
      </w:r>
    </w:p>
  </w:endnote>
  <w:endnote w:type="continuationSeparator" w:id="0">
    <w:p w:rsidR="0026508E" w:rsidRDefault="0026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2782" w:rsidRDefault="00000000">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2782" w:rsidRDefault="00000000">
                          <w:pPr>
                            <w:pStyle w:val="a9"/>
                            <w:rPr>
                              <w:sz w:val="24"/>
                              <w:szCs w:val="24"/>
                            </w:rPr>
                          </w:pPr>
                          <w:r>
                            <w:rPr>
                              <w:sz w:val="24"/>
                              <w:szCs w:val="24"/>
                            </w:rPr>
                            <w:t>第</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r>
                            <w:rPr>
                              <w:sz w:val="24"/>
                              <w:szCs w:val="24"/>
                            </w:rPr>
                            <w:t>页</w:t>
                          </w:r>
                          <w:r>
                            <w:rPr>
                              <w:sz w:val="24"/>
                              <w:szCs w:val="24"/>
                            </w:rPr>
                            <w:t xml:space="preserve"> </w:t>
                          </w:r>
                          <w:r>
                            <w:rPr>
                              <w:sz w:val="24"/>
                              <w:szCs w:val="24"/>
                            </w:rPr>
                            <w:t>共</w:t>
                          </w:r>
                          <w:r>
                            <w:rPr>
                              <w:sz w:val="24"/>
                              <w:szCs w:val="24"/>
                            </w:rPr>
                            <w:t xml:space="preserve">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w:t>
                          </w:r>
                          <w:r>
                            <w:rPr>
                              <w:sz w:val="24"/>
                              <w:szCs w:val="24"/>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A02782" w:rsidRDefault="00000000">
                    <w:pPr>
                      <w:pStyle w:val="a9"/>
                      <w:rPr>
                        <w:sz w:val="24"/>
                        <w:szCs w:val="24"/>
                      </w:rPr>
                    </w:pPr>
                    <w:r>
                      <w:rPr>
                        <w:sz w:val="24"/>
                        <w:szCs w:val="24"/>
                      </w:rPr>
                      <w:t>第</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r>
                      <w:rPr>
                        <w:sz w:val="24"/>
                        <w:szCs w:val="24"/>
                      </w:rPr>
                      <w:t>页</w:t>
                    </w:r>
                    <w:r>
                      <w:rPr>
                        <w:sz w:val="24"/>
                        <w:szCs w:val="24"/>
                      </w:rPr>
                      <w:t xml:space="preserve"> </w:t>
                    </w:r>
                    <w:r>
                      <w:rPr>
                        <w:sz w:val="24"/>
                        <w:szCs w:val="24"/>
                      </w:rPr>
                      <w:t>共</w:t>
                    </w:r>
                    <w:r>
                      <w:rPr>
                        <w:sz w:val="24"/>
                        <w:szCs w:val="24"/>
                      </w:rPr>
                      <w:t xml:space="preserve">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w:t>
                    </w:r>
                    <w:r>
                      <w:rPr>
                        <w:sz w:val="24"/>
                        <w:szCs w:val="24"/>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2782" w:rsidRDefault="00000000">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2782" w:rsidRDefault="00000000">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A02782">
                              <w:t>13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rsidR="00A02782" w:rsidRDefault="00000000">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A02782">
                        <w:t>13</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6508E" w:rsidRDefault="0026508E">
      <w:r>
        <w:separator/>
      </w:r>
    </w:p>
  </w:footnote>
  <w:footnote w:type="continuationSeparator" w:id="0">
    <w:p w:rsidR="0026508E" w:rsidRDefault="00265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2782" w:rsidRDefault="00A02782">
    <w:pPr>
      <w:pStyle w:val="aa"/>
      <w:pBdr>
        <w:bottom w:val="none" w:sz="0" w:space="1"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2782" w:rsidRDefault="00A02782">
    <w:pPr>
      <w:pStyle w:val="aa"/>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0B0FD13"/>
    <w:multiLevelType w:val="singleLevel"/>
    <w:tmpl w:val="C0B0FD13"/>
    <w:lvl w:ilvl="0">
      <w:start w:val="4"/>
      <w:numFmt w:val="chineseCounting"/>
      <w:suff w:val="space"/>
      <w:lvlText w:val="第%1章"/>
      <w:lvlJc w:val="left"/>
      <w:rPr>
        <w:rFonts w:hint="eastAsia"/>
      </w:rPr>
    </w:lvl>
  </w:abstractNum>
  <w:num w:numId="1" w16cid:durableId="75343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ViN2VmZThjMzNiOWMyOWMxMTEwM2ZiOGYwYzY1NzgifQ=="/>
  </w:docVars>
  <w:rsids>
    <w:rsidRoot w:val="20B86F62"/>
    <w:rsid w:val="00082214"/>
    <w:rsid w:val="0009690B"/>
    <w:rsid w:val="000D5762"/>
    <w:rsid w:val="00175C23"/>
    <w:rsid w:val="002160BE"/>
    <w:rsid w:val="00243CD2"/>
    <w:rsid w:val="0026508E"/>
    <w:rsid w:val="00292EA0"/>
    <w:rsid w:val="002A39BC"/>
    <w:rsid w:val="002C6478"/>
    <w:rsid w:val="002E2E65"/>
    <w:rsid w:val="002F07D8"/>
    <w:rsid w:val="003027E1"/>
    <w:rsid w:val="00327CDC"/>
    <w:rsid w:val="003A7F29"/>
    <w:rsid w:val="003E41E7"/>
    <w:rsid w:val="0041521A"/>
    <w:rsid w:val="005766F5"/>
    <w:rsid w:val="005C6A29"/>
    <w:rsid w:val="00607080"/>
    <w:rsid w:val="006545F5"/>
    <w:rsid w:val="00656225"/>
    <w:rsid w:val="00706536"/>
    <w:rsid w:val="007936C1"/>
    <w:rsid w:val="007D7040"/>
    <w:rsid w:val="007E4A1F"/>
    <w:rsid w:val="007F2652"/>
    <w:rsid w:val="008303A5"/>
    <w:rsid w:val="00880476"/>
    <w:rsid w:val="009573A1"/>
    <w:rsid w:val="009813FB"/>
    <w:rsid w:val="009F3315"/>
    <w:rsid w:val="00A02782"/>
    <w:rsid w:val="00A40622"/>
    <w:rsid w:val="00A7124B"/>
    <w:rsid w:val="00A757F0"/>
    <w:rsid w:val="00A92705"/>
    <w:rsid w:val="00AE2A9B"/>
    <w:rsid w:val="00BA1A8B"/>
    <w:rsid w:val="00BC7BA0"/>
    <w:rsid w:val="00C7060E"/>
    <w:rsid w:val="00C850A8"/>
    <w:rsid w:val="00CC1319"/>
    <w:rsid w:val="00CC4D1B"/>
    <w:rsid w:val="00D81739"/>
    <w:rsid w:val="00DA07EA"/>
    <w:rsid w:val="00E2670E"/>
    <w:rsid w:val="00E32773"/>
    <w:rsid w:val="00E37E38"/>
    <w:rsid w:val="00FA0971"/>
    <w:rsid w:val="00FE1018"/>
    <w:rsid w:val="00FE51BA"/>
    <w:rsid w:val="01724615"/>
    <w:rsid w:val="01AC44D5"/>
    <w:rsid w:val="01DA1F83"/>
    <w:rsid w:val="022C53EC"/>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3408E6"/>
    <w:rsid w:val="099C0C65"/>
    <w:rsid w:val="09CF2980"/>
    <w:rsid w:val="0A5766D2"/>
    <w:rsid w:val="0B481B96"/>
    <w:rsid w:val="0B5B6EA7"/>
    <w:rsid w:val="0B9B184D"/>
    <w:rsid w:val="0BBF2600"/>
    <w:rsid w:val="0C3E61B9"/>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483ACF"/>
    <w:rsid w:val="219C0935"/>
    <w:rsid w:val="219C0C5F"/>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92068D"/>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3432205"/>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6096215E"/>
    <w:rsid w:val="626070DF"/>
    <w:rsid w:val="62B86D17"/>
    <w:rsid w:val="62C824CA"/>
    <w:rsid w:val="635F68CB"/>
    <w:rsid w:val="642A2386"/>
    <w:rsid w:val="64677320"/>
    <w:rsid w:val="653C0392"/>
    <w:rsid w:val="6586792A"/>
    <w:rsid w:val="65DD20B3"/>
    <w:rsid w:val="662C503A"/>
    <w:rsid w:val="66BB543F"/>
    <w:rsid w:val="66C04922"/>
    <w:rsid w:val="66C47D68"/>
    <w:rsid w:val="67A45BAF"/>
    <w:rsid w:val="67CF5796"/>
    <w:rsid w:val="6855309E"/>
    <w:rsid w:val="68B23C16"/>
    <w:rsid w:val="69264D03"/>
    <w:rsid w:val="694F76A8"/>
    <w:rsid w:val="69884565"/>
    <w:rsid w:val="69CF4DB4"/>
    <w:rsid w:val="69F16575"/>
    <w:rsid w:val="69FE6269"/>
    <w:rsid w:val="6B110ED0"/>
    <w:rsid w:val="6B3D74AC"/>
    <w:rsid w:val="6BF5199F"/>
    <w:rsid w:val="6C81461E"/>
    <w:rsid w:val="6CE610BF"/>
    <w:rsid w:val="6CED312F"/>
    <w:rsid w:val="6CF2654E"/>
    <w:rsid w:val="6D1916FD"/>
    <w:rsid w:val="6D226C43"/>
    <w:rsid w:val="6D323E04"/>
    <w:rsid w:val="6D535020"/>
    <w:rsid w:val="6DCF5925"/>
    <w:rsid w:val="6E383ABA"/>
    <w:rsid w:val="6E8B493F"/>
    <w:rsid w:val="6EA3545A"/>
    <w:rsid w:val="6F9F7F7D"/>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2FA36"/>
  <w15:docId w15:val="{68787C34-C188-4908-B786-4FF5FD94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3" w:qFormat="1"/>
    <w:lsdException w:name="header" w:qFormat="1"/>
    <w:lsdException w:name="footer" w:qFormat="1"/>
    <w:lsdException w:name="caption" w:semiHidden="1" w:unhideWhenUsed="1" w:qFormat="1"/>
    <w:lsdException w:name="envelope return"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line="360" w:lineRule="auto"/>
      <w:jc w:val="center"/>
      <w:outlineLvl w:val="0"/>
    </w:pPr>
    <w:rPr>
      <w:rFonts w:ascii="Times New Roman" w:eastAsia="宋体" w:hAnsi="Times New Roman" w:hint="eastAsia"/>
      <w:b/>
      <w:color w:val="000000"/>
      <w:kern w:val="44"/>
      <w:sz w:val="44"/>
      <w:lang w:val="zh-CN"/>
    </w:rPr>
  </w:style>
  <w:style w:type="paragraph" w:styleId="2">
    <w:name w:val="heading 2"/>
    <w:basedOn w:val="a"/>
    <w:next w:val="a"/>
    <w:uiPriority w:val="9"/>
    <w:qFormat/>
    <w:pPr>
      <w:keepNext/>
      <w:keepLines/>
      <w:spacing w:before="260" w:after="260"/>
      <w:jc w:val="center"/>
      <w:outlineLvl w:val="1"/>
    </w:pPr>
    <w:rPr>
      <w:rFonts w:ascii="Cambria" w:eastAsia="宋体" w:hAnsi="Cambria"/>
      <w:b/>
      <w:bCs/>
      <w:kern w:val="0"/>
      <w:sz w:val="28"/>
      <w:szCs w:val="32"/>
    </w:rPr>
  </w:style>
  <w:style w:type="paragraph" w:styleId="3">
    <w:name w:val="heading 3"/>
    <w:basedOn w:val="a"/>
    <w:next w:val="a"/>
    <w:qFormat/>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qFormat/>
    <w:pPr>
      <w:ind w:firstLineChars="100" w:firstLine="420"/>
    </w:pPr>
    <w:rPr>
      <w:rFonts w:ascii="Times New Roman" w:eastAsia="宋体" w:hAnsi="Times New Roman" w:cs="Times New Roman"/>
    </w:rPr>
  </w:style>
  <w:style w:type="paragraph" w:styleId="a4">
    <w:name w:val="Body Text"/>
    <w:basedOn w:val="a"/>
    <w:next w:val="a5"/>
    <w:qFormat/>
    <w:pPr>
      <w:spacing w:after="120"/>
    </w:pPr>
  </w:style>
  <w:style w:type="paragraph" w:styleId="a5">
    <w:name w:val="Quote"/>
    <w:basedOn w:val="a"/>
    <w:next w:val="a"/>
    <w:qFormat/>
    <w:rPr>
      <w:i/>
      <w:iCs/>
      <w:color w:val="000000"/>
      <w:szCs w:val="22"/>
    </w:rPr>
  </w:style>
  <w:style w:type="paragraph" w:styleId="a6">
    <w:name w:val="Body Text Indent"/>
    <w:basedOn w:val="a"/>
    <w:next w:val="a7"/>
    <w:qFormat/>
    <w:pPr>
      <w:spacing w:after="120"/>
      <w:ind w:leftChars="200" w:left="420"/>
    </w:pPr>
  </w:style>
  <w:style w:type="paragraph" w:styleId="a7">
    <w:name w:val="envelope return"/>
    <w:basedOn w:val="a"/>
    <w:qFormat/>
    <w:pPr>
      <w:snapToGrid w:val="0"/>
    </w:pPr>
    <w:rPr>
      <w:rFonts w:ascii="Arial" w:hAnsi="Arial"/>
    </w:rPr>
  </w:style>
  <w:style w:type="paragraph" w:styleId="TOC3">
    <w:name w:val="toc 3"/>
    <w:basedOn w:val="a"/>
    <w:next w:val="a"/>
    <w:qFormat/>
    <w:pPr>
      <w:ind w:leftChars="400" w:left="840"/>
    </w:pPr>
  </w:style>
  <w:style w:type="paragraph" w:styleId="a8">
    <w:name w:val="Plain Text"/>
    <w:basedOn w:val="a"/>
    <w:qFormat/>
    <w:rPr>
      <w:rFonts w:ascii="宋体" w:hAnsi="Courier New"/>
      <w:szCs w:val="20"/>
    </w:rPr>
  </w:style>
  <w:style w:type="paragraph" w:styleId="20">
    <w:name w:val="Body Text Indent 2"/>
    <w:basedOn w:val="a"/>
    <w:qFormat/>
    <w:pPr>
      <w:spacing w:after="120" w:line="480" w:lineRule="auto"/>
      <w:ind w:leftChars="200" w:left="420"/>
    </w:p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9628"/>
      </w:tabs>
      <w:spacing w:line="360" w:lineRule="auto"/>
      <w:jc w:val="center"/>
    </w:p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styleId="ae">
    <w:name w:val="Hyperlink"/>
    <w:qFormat/>
    <w:rPr>
      <w:color w:val="0000FF"/>
      <w:u w:val="single"/>
    </w:rPr>
  </w:style>
  <w:style w:type="character" w:customStyle="1" w:styleId="10">
    <w:name w:val="标题 1 字符"/>
    <w:link w:val="1"/>
    <w:qFormat/>
    <w:rPr>
      <w:rFonts w:ascii="Times New Roman" w:eastAsia="宋体" w:hAnsi="Times New Roman" w:hint="eastAsia"/>
      <w:b/>
      <w:color w:val="000000"/>
      <w:kern w:val="44"/>
      <w:sz w:val="44"/>
      <w:lang w:val="zh-CN"/>
    </w:rPr>
  </w:style>
  <w:style w:type="paragraph" w:customStyle="1" w:styleId="af">
    <w:name w:val="正文首行缩进两字符"/>
    <w:basedOn w:val="a"/>
    <w:qFormat/>
    <w:pPr>
      <w:spacing w:line="360" w:lineRule="auto"/>
      <w:ind w:firstLineChars="200" w:firstLine="200"/>
    </w:pPr>
  </w:style>
  <w:style w:type="character" w:customStyle="1" w:styleId="font21">
    <w:name w:val="font21"/>
    <w:basedOn w:val="a1"/>
    <w:qFormat/>
    <w:rPr>
      <w:rFonts w:ascii="Calibri" w:hAnsi="Calibri" w:cs="Calibri"/>
      <w:color w:val="000000"/>
      <w:sz w:val="18"/>
      <w:szCs w:val="18"/>
      <w:u w:val="none"/>
    </w:rPr>
  </w:style>
  <w:style w:type="character" w:customStyle="1" w:styleId="font01">
    <w:name w:val="font01"/>
    <w:basedOn w:val="a1"/>
    <w:qFormat/>
    <w:rPr>
      <w:rFonts w:ascii="宋体" w:eastAsia="宋体" w:hAnsi="宋体" w:cs="宋体" w:hint="eastAsia"/>
      <w:color w:val="000000"/>
      <w:sz w:val="18"/>
      <w:szCs w:val="18"/>
      <w:u w:val="none"/>
    </w:rPr>
  </w:style>
  <w:style w:type="paragraph" w:styleId="af0">
    <w:name w:val="List Paragraph"/>
    <w:basedOn w:val="a"/>
    <w:uiPriority w:val="34"/>
    <w:qFormat/>
    <w:pPr>
      <w:ind w:firstLineChars="200" w:firstLine="420"/>
    </w:pPr>
    <w:rPr>
      <w:rFonts w:ascii="Calibri" w:eastAsia="宋体" w:hAnsi="Calibri" w:cs="Times New Roman"/>
      <w:szCs w:val="22"/>
    </w:rPr>
  </w:style>
  <w:style w:type="paragraph" w:customStyle="1" w:styleId="af1">
    <w:name w:val="文章正文"/>
    <w:basedOn w:val="a"/>
    <w:qFormat/>
    <w:pPr>
      <w:spacing w:line="360" w:lineRule="auto"/>
      <w:ind w:firstLine="420"/>
    </w:pPr>
    <w:rPr>
      <w:rFonts w:ascii="Calibri" w:hAnsi="Calibri"/>
      <w:sz w:val="24"/>
    </w:rPr>
  </w:style>
  <w:style w:type="paragraph" w:customStyle="1" w:styleId="Style1">
    <w:name w:val="_Style 1"/>
    <w:basedOn w:val="a"/>
    <w:uiPriority w:val="34"/>
    <w:qFormat/>
    <w:pPr>
      <w:ind w:firstLineChars="200" w:firstLine="420"/>
    </w:pPr>
  </w:style>
  <w:style w:type="paragraph" w:customStyle="1" w:styleId="11">
    <w:name w:val="引用1"/>
    <w:next w:val="a"/>
    <w:qFormat/>
    <w:pPr>
      <w:wordWrap w:val="0"/>
      <w:spacing w:before="200" w:after="160"/>
      <w:ind w:left="864" w:right="864"/>
      <w:jc w:val="center"/>
    </w:pPr>
    <w:rPr>
      <w:i/>
      <w:sz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21</TotalTime>
  <Pages>16</Pages>
  <Words>1329</Words>
  <Characters>7579</Characters>
  <Application>Microsoft Office Word</Application>
  <DocSecurity>0</DocSecurity>
  <Lines>63</Lines>
  <Paragraphs>17</Paragraphs>
  <ScaleCrop>false</ScaleCrop>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于金玉</dc:creator>
  <cp:lastModifiedBy>L</cp:lastModifiedBy>
  <cp:revision>16</cp:revision>
  <cp:lastPrinted>2019-09-23T08:20:00Z</cp:lastPrinted>
  <dcterms:created xsi:type="dcterms:W3CDTF">2018-10-30T02:17:00Z</dcterms:created>
  <dcterms:modified xsi:type="dcterms:W3CDTF">2025-11-25T08:54:00Z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BDCF5AF9B01242DDB46AEA9FC08B318F_13</vt:lpwstr>
  </property>
  <property fmtid="{D5CDD505-2E9C-101B-9397-08002B2CF9AE}" pid="4" name="KSOTemplateDocerSaveRecord">
    <vt:lpwstr>eyJoZGlkIjoiYWViN2VmZThjMzNiOWMyOWMxMTEwM2ZiOGYwYzY1NzgiLCJ1c2VySWQiOiI2MDAwMDI4NzcifQ==</vt:lpwstr>
  </property>
</Properties>
</file>